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153E3" w14:textId="20D31E71" w:rsidR="00AC26C0" w:rsidRPr="001175CC" w:rsidRDefault="00B56A2E">
      <w:pPr>
        <w:rPr>
          <w:rFonts w:ascii="Times New Roman" w:hAnsi="Times New Roman" w:cs="Times New Roman"/>
          <w:b/>
          <w:sz w:val="48"/>
          <w:szCs w:val="48"/>
          <w:lang w:val="nl-NL"/>
        </w:rPr>
      </w:pPr>
      <w:r>
        <w:rPr>
          <w:rFonts w:ascii="Times New Roman" w:hAnsi="Times New Roman" w:cs="Times New Roman"/>
          <w:b/>
          <w:sz w:val="48"/>
          <w:szCs w:val="48"/>
          <w:lang w:val="nl-NL"/>
        </w:rPr>
        <w:t>B</w:t>
      </w:r>
      <w:r w:rsidR="007B51D6">
        <w:rPr>
          <w:rFonts w:ascii="Times New Roman" w:hAnsi="Times New Roman" w:cs="Times New Roman"/>
          <w:b/>
          <w:sz w:val="48"/>
          <w:szCs w:val="48"/>
          <w:lang w:val="nl-NL"/>
        </w:rPr>
        <w:t>i</w:t>
      </w:r>
      <w:r>
        <w:rPr>
          <w:rFonts w:ascii="Times New Roman" w:hAnsi="Times New Roman" w:cs="Times New Roman"/>
          <w:b/>
          <w:sz w:val="48"/>
          <w:szCs w:val="48"/>
          <w:lang w:val="nl-NL"/>
        </w:rPr>
        <w:t xml:space="preserve">jlage 3: </w:t>
      </w:r>
      <w:r w:rsidR="002C2D65" w:rsidRPr="001175CC">
        <w:rPr>
          <w:rFonts w:ascii="Times New Roman" w:hAnsi="Times New Roman" w:cs="Times New Roman"/>
          <w:b/>
          <w:sz w:val="48"/>
          <w:szCs w:val="48"/>
          <w:lang w:val="nl-NL"/>
        </w:rPr>
        <w:t>Handleiding voor het aanleveren van de kopij en de illustraties/bijschriften</w:t>
      </w:r>
    </w:p>
    <w:p w14:paraId="4C4C3302" w14:textId="77777777" w:rsidR="001175CC" w:rsidRPr="001175CC" w:rsidRDefault="001175CC">
      <w:pPr>
        <w:rPr>
          <w:rFonts w:ascii="Times New Roman" w:hAnsi="Times New Roman" w:cs="Times New Roman"/>
          <w:b/>
          <w:sz w:val="48"/>
          <w:szCs w:val="48"/>
          <w:lang w:val="nl-NL"/>
        </w:rPr>
      </w:pPr>
    </w:p>
    <w:p w14:paraId="224DC432" w14:textId="77777777" w:rsidR="001175CC" w:rsidRPr="001175CC" w:rsidRDefault="001175CC">
      <w:pPr>
        <w:rPr>
          <w:rFonts w:ascii="Times New Roman" w:hAnsi="Times New Roman" w:cs="Times New Roman"/>
          <w:b/>
          <w:sz w:val="48"/>
          <w:szCs w:val="48"/>
          <w:lang w:val="nl-NL"/>
        </w:rPr>
      </w:pPr>
    </w:p>
    <w:p w14:paraId="1C6C7E4B" w14:textId="77777777" w:rsidR="002C2D65" w:rsidRPr="001175CC" w:rsidRDefault="00160DD4">
      <w:pPr>
        <w:rPr>
          <w:rFonts w:ascii="Times New Roman" w:hAnsi="Times New Roman" w:cs="Times New Roman"/>
          <w:b/>
          <w:sz w:val="48"/>
          <w:szCs w:val="48"/>
          <w:lang w:val="nl-NL"/>
        </w:rPr>
      </w:pPr>
      <w:r w:rsidRPr="001175CC">
        <w:rPr>
          <w:rFonts w:ascii="Times New Roman" w:hAnsi="Times New Roman" w:cs="Times New Roman"/>
          <w:b/>
          <w:sz w:val="48"/>
          <w:szCs w:val="48"/>
          <w:lang w:val="nl-NL"/>
        </w:rPr>
        <w:t>Praktische</w:t>
      </w:r>
      <w:r w:rsidR="00216B0A" w:rsidRPr="001175CC">
        <w:rPr>
          <w:rFonts w:ascii="Times New Roman" w:hAnsi="Times New Roman" w:cs="Times New Roman"/>
          <w:b/>
          <w:sz w:val="48"/>
          <w:szCs w:val="48"/>
          <w:lang w:val="nl-NL"/>
        </w:rPr>
        <w:t xml:space="preserve"> </w:t>
      </w:r>
      <w:r w:rsidR="008F5984">
        <w:rPr>
          <w:rFonts w:ascii="Times New Roman" w:hAnsi="Times New Roman" w:cs="Times New Roman"/>
          <w:b/>
          <w:sz w:val="48"/>
          <w:szCs w:val="48"/>
          <w:lang w:val="nl-NL"/>
        </w:rPr>
        <w:t xml:space="preserve">(aanvullende) </w:t>
      </w:r>
      <w:r w:rsidRPr="001175CC">
        <w:rPr>
          <w:rFonts w:ascii="Times New Roman" w:hAnsi="Times New Roman" w:cs="Times New Roman"/>
          <w:b/>
          <w:sz w:val="48"/>
          <w:szCs w:val="48"/>
          <w:lang w:val="nl-NL"/>
        </w:rPr>
        <w:t>r</w:t>
      </w:r>
      <w:r w:rsidR="004A5DCA" w:rsidRPr="001175CC">
        <w:rPr>
          <w:rFonts w:ascii="Times New Roman" w:hAnsi="Times New Roman" w:cs="Times New Roman"/>
          <w:b/>
          <w:sz w:val="48"/>
          <w:szCs w:val="48"/>
          <w:lang w:val="nl-NL"/>
        </w:rPr>
        <w:t>ichtlijnen voor (hoofdstuk)auteurs Nieuwe Maritieme Geschiedenis van Nederland (NMGN)</w:t>
      </w:r>
      <w:r w:rsidR="00F42740" w:rsidRPr="001175CC">
        <w:rPr>
          <w:rFonts w:ascii="Times New Roman" w:hAnsi="Times New Roman" w:cs="Times New Roman"/>
          <w:b/>
          <w:sz w:val="48"/>
          <w:szCs w:val="48"/>
          <w:lang w:val="nl-NL"/>
        </w:rPr>
        <w:t xml:space="preserve"> ten aanzien van vorm en stijl</w:t>
      </w:r>
    </w:p>
    <w:p w14:paraId="0935CBB5" w14:textId="77777777" w:rsidR="001175CC" w:rsidRDefault="001175CC">
      <w:pPr>
        <w:rPr>
          <w:rFonts w:ascii="Times New Roman" w:hAnsi="Times New Roman" w:cs="Times New Roman"/>
          <w:b/>
          <w:sz w:val="28"/>
          <w:szCs w:val="28"/>
          <w:lang w:val="nl-NL"/>
        </w:rPr>
      </w:pPr>
    </w:p>
    <w:p w14:paraId="6FD484AA" w14:textId="4992285C" w:rsidR="002D1E5B" w:rsidRDefault="005C18C7">
      <w:pPr>
        <w:rPr>
          <w:rFonts w:ascii="Times New Roman" w:hAnsi="Times New Roman" w:cs="Times New Roman"/>
          <w:b/>
          <w:sz w:val="28"/>
          <w:szCs w:val="28"/>
          <w:lang w:val="nl-NL"/>
        </w:rPr>
      </w:pPr>
      <w:r>
        <w:rPr>
          <w:rFonts w:ascii="Times New Roman" w:hAnsi="Times New Roman" w:cs="Times New Roman"/>
          <w:b/>
          <w:sz w:val="28"/>
          <w:szCs w:val="28"/>
          <w:lang w:val="nl-NL"/>
        </w:rPr>
        <w:t xml:space="preserve">(versie </w:t>
      </w:r>
      <w:r w:rsidR="00690F24">
        <w:rPr>
          <w:rFonts w:ascii="Times New Roman" w:hAnsi="Times New Roman" w:cs="Times New Roman"/>
          <w:b/>
          <w:sz w:val="28"/>
          <w:szCs w:val="28"/>
          <w:lang w:val="nl-NL"/>
        </w:rPr>
        <w:t>10 februari 2021</w:t>
      </w:r>
      <w:r>
        <w:rPr>
          <w:rFonts w:ascii="Times New Roman" w:hAnsi="Times New Roman" w:cs="Times New Roman"/>
          <w:b/>
          <w:sz w:val="28"/>
          <w:szCs w:val="28"/>
          <w:lang w:val="nl-NL"/>
        </w:rPr>
        <w:t>)</w:t>
      </w:r>
    </w:p>
    <w:p w14:paraId="46F26A83" w14:textId="77777777" w:rsidR="002D1E5B" w:rsidRDefault="002D1E5B">
      <w:pPr>
        <w:rPr>
          <w:rFonts w:ascii="Times New Roman" w:hAnsi="Times New Roman" w:cs="Times New Roman"/>
          <w:b/>
          <w:sz w:val="28"/>
          <w:szCs w:val="28"/>
          <w:lang w:val="nl-NL"/>
        </w:rPr>
      </w:pPr>
    </w:p>
    <w:p w14:paraId="5CED0E10" w14:textId="77777777" w:rsidR="002D1E5B" w:rsidRDefault="002D1E5B">
      <w:pPr>
        <w:rPr>
          <w:rFonts w:ascii="Times New Roman" w:hAnsi="Times New Roman" w:cs="Times New Roman"/>
          <w:b/>
          <w:sz w:val="28"/>
          <w:szCs w:val="28"/>
          <w:lang w:val="nl-NL"/>
        </w:rPr>
      </w:pPr>
    </w:p>
    <w:p w14:paraId="0D4159ED" w14:textId="7536C450" w:rsidR="002D1E5B" w:rsidRDefault="005060D3">
      <w:pPr>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p>
    <w:p w14:paraId="1F2391F8" w14:textId="7FCCA7E1" w:rsidR="00216B0A" w:rsidRPr="00920172" w:rsidRDefault="00216B0A">
      <w:pPr>
        <w:rPr>
          <w:rFonts w:ascii="Times New Roman" w:hAnsi="Times New Roman" w:cs="Times New Roman"/>
          <w:b/>
          <w:color w:val="0070C0"/>
          <w:sz w:val="28"/>
          <w:szCs w:val="28"/>
          <w:lang w:val="nl-NL"/>
        </w:rPr>
      </w:pPr>
      <w:r w:rsidRPr="00DA209C">
        <w:rPr>
          <w:rFonts w:ascii="Times New Roman" w:hAnsi="Times New Roman" w:cs="Times New Roman"/>
          <w:b/>
          <w:color w:val="0070C0"/>
          <w:sz w:val="28"/>
          <w:szCs w:val="28"/>
          <w:lang w:val="nl-NL"/>
        </w:rPr>
        <w:t xml:space="preserve">Zie ook de </w:t>
      </w:r>
      <w:r w:rsidR="00157517" w:rsidRPr="00DA209C">
        <w:rPr>
          <w:rFonts w:ascii="Times New Roman" w:hAnsi="Times New Roman" w:cs="Times New Roman"/>
          <w:b/>
          <w:color w:val="0070C0"/>
          <w:sz w:val="28"/>
          <w:szCs w:val="28"/>
          <w:lang w:val="nl-NL"/>
        </w:rPr>
        <w:t>Blauwdruk</w:t>
      </w:r>
      <w:r w:rsidRPr="00DA209C">
        <w:rPr>
          <w:rFonts w:ascii="Times New Roman" w:hAnsi="Times New Roman" w:cs="Times New Roman"/>
          <w:b/>
          <w:color w:val="0070C0"/>
          <w:sz w:val="28"/>
          <w:szCs w:val="28"/>
          <w:lang w:val="nl-NL"/>
        </w:rPr>
        <w:t xml:space="preserve"> voor de NMGN</w:t>
      </w:r>
      <w:r w:rsidR="00157517" w:rsidRPr="00DA209C">
        <w:rPr>
          <w:rFonts w:ascii="Times New Roman" w:hAnsi="Times New Roman" w:cs="Times New Roman"/>
          <w:b/>
          <w:color w:val="0070C0"/>
          <w:sz w:val="28"/>
          <w:szCs w:val="28"/>
          <w:lang w:val="nl-NL"/>
        </w:rPr>
        <w:t>, versie 7 (aangepast;</w:t>
      </w:r>
      <w:r w:rsidR="00396405">
        <w:rPr>
          <w:rFonts w:ascii="Times New Roman" w:hAnsi="Times New Roman" w:cs="Times New Roman"/>
          <w:b/>
          <w:color w:val="0070C0"/>
          <w:sz w:val="28"/>
          <w:szCs w:val="28"/>
          <w:lang w:val="nl-NL"/>
        </w:rPr>
        <w:t xml:space="preserve"> met</w:t>
      </w:r>
      <w:r w:rsidR="00157517" w:rsidRPr="00DA209C">
        <w:rPr>
          <w:rFonts w:ascii="Times New Roman" w:hAnsi="Times New Roman" w:cs="Times New Roman"/>
          <w:b/>
          <w:color w:val="0070C0"/>
          <w:sz w:val="28"/>
          <w:szCs w:val="28"/>
          <w:lang w:val="nl-NL"/>
        </w:rPr>
        <w:t xml:space="preserve"> laatste wijzigingen van </w:t>
      </w:r>
      <w:r w:rsidR="005C18C7">
        <w:rPr>
          <w:rFonts w:ascii="Times New Roman" w:hAnsi="Times New Roman" w:cs="Times New Roman"/>
          <w:b/>
          <w:color w:val="0070C0"/>
          <w:sz w:val="28"/>
          <w:szCs w:val="28"/>
          <w:lang w:val="nl-NL"/>
        </w:rPr>
        <w:t>2 juni 2020</w:t>
      </w:r>
      <w:r w:rsidR="00157517" w:rsidRPr="00DA209C">
        <w:rPr>
          <w:rFonts w:ascii="Times New Roman" w:hAnsi="Times New Roman" w:cs="Times New Roman"/>
          <w:b/>
          <w:color w:val="0070C0"/>
          <w:sz w:val="28"/>
          <w:szCs w:val="28"/>
          <w:lang w:val="nl-NL"/>
        </w:rPr>
        <w:t>)</w:t>
      </w:r>
    </w:p>
    <w:p w14:paraId="32A3ABC4" w14:textId="77777777" w:rsidR="004A5DCA" w:rsidRDefault="004A5DCA">
      <w:pPr>
        <w:rPr>
          <w:rFonts w:ascii="Times New Roman" w:hAnsi="Times New Roman" w:cs="Times New Roman"/>
          <w:b/>
          <w:sz w:val="24"/>
          <w:szCs w:val="24"/>
          <w:lang w:val="nl-NL"/>
        </w:rPr>
      </w:pPr>
    </w:p>
    <w:p w14:paraId="4C013B6B" w14:textId="77777777" w:rsidR="001175CC" w:rsidRDefault="001175CC">
      <w:pPr>
        <w:rPr>
          <w:rFonts w:ascii="Times New Roman" w:hAnsi="Times New Roman" w:cs="Times New Roman"/>
          <w:b/>
          <w:sz w:val="24"/>
          <w:szCs w:val="24"/>
          <w:lang w:val="nl-NL"/>
        </w:rPr>
      </w:pPr>
    </w:p>
    <w:p w14:paraId="66516112" w14:textId="77777777" w:rsidR="001175CC" w:rsidRDefault="001175CC">
      <w:pPr>
        <w:rPr>
          <w:rFonts w:ascii="Times New Roman" w:hAnsi="Times New Roman" w:cs="Times New Roman"/>
          <w:b/>
          <w:sz w:val="24"/>
          <w:szCs w:val="24"/>
          <w:lang w:val="nl-NL"/>
        </w:rPr>
      </w:pPr>
    </w:p>
    <w:p w14:paraId="5B05CA47" w14:textId="77777777" w:rsidR="001175CC" w:rsidRDefault="001175CC">
      <w:pPr>
        <w:rPr>
          <w:rFonts w:ascii="Times New Roman" w:hAnsi="Times New Roman" w:cs="Times New Roman"/>
          <w:b/>
          <w:sz w:val="24"/>
          <w:szCs w:val="24"/>
          <w:lang w:val="nl-NL"/>
        </w:rPr>
      </w:pPr>
    </w:p>
    <w:p w14:paraId="082DDE5D" w14:textId="77777777" w:rsidR="001175CC" w:rsidRDefault="001175CC">
      <w:pPr>
        <w:rPr>
          <w:rFonts w:ascii="Times New Roman" w:hAnsi="Times New Roman" w:cs="Times New Roman"/>
          <w:b/>
          <w:sz w:val="24"/>
          <w:szCs w:val="24"/>
          <w:lang w:val="nl-NL"/>
        </w:rPr>
      </w:pPr>
    </w:p>
    <w:p w14:paraId="23EBBA9E" w14:textId="5624002F" w:rsidR="00255FEC" w:rsidRDefault="00255FEC">
      <w:pPr>
        <w:rPr>
          <w:rFonts w:ascii="Times New Roman" w:hAnsi="Times New Roman" w:cs="Times New Roman"/>
          <w:b/>
          <w:sz w:val="24"/>
          <w:szCs w:val="24"/>
          <w:lang w:val="nl-NL"/>
        </w:rPr>
      </w:pPr>
    </w:p>
    <w:p w14:paraId="11DA4343" w14:textId="2E45985C" w:rsidR="00AD22F8" w:rsidRDefault="00AD22F8">
      <w:pPr>
        <w:rPr>
          <w:rFonts w:ascii="Times New Roman" w:hAnsi="Times New Roman" w:cs="Times New Roman"/>
          <w:b/>
          <w:sz w:val="24"/>
          <w:szCs w:val="24"/>
          <w:lang w:val="nl-NL"/>
        </w:rPr>
      </w:pPr>
      <w:r>
        <w:rPr>
          <w:rFonts w:ascii="Times New Roman" w:hAnsi="Times New Roman" w:cs="Times New Roman"/>
          <w:b/>
          <w:sz w:val="24"/>
          <w:szCs w:val="24"/>
          <w:lang w:val="nl-NL"/>
        </w:rPr>
        <w:lastRenderedPageBreak/>
        <w:t>Inhoud</w:t>
      </w:r>
    </w:p>
    <w:p w14:paraId="3EF2C455" w14:textId="53169CED" w:rsidR="00AD22F8" w:rsidRDefault="00AD22F8" w:rsidP="00AD22F8">
      <w:pPr>
        <w:pStyle w:val="ListParagraph"/>
        <w:numPr>
          <w:ilvl w:val="0"/>
          <w:numId w:val="13"/>
        </w:numPr>
        <w:rPr>
          <w:b/>
        </w:rPr>
      </w:pPr>
      <w:r>
        <w:rPr>
          <w:b/>
        </w:rPr>
        <w:t>1 Overzicht van recente stijlgidsen</w:t>
      </w:r>
    </w:p>
    <w:p w14:paraId="09A7C1D7" w14:textId="295A45E8" w:rsidR="00AD22F8" w:rsidRDefault="00AD22F8" w:rsidP="00AD22F8">
      <w:pPr>
        <w:pStyle w:val="ListParagraph"/>
        <w:numPr>
          <w:ilvl w:val="0"/>
          <w:numId w:val="13"/>
        </w:numPr>
        <w:rPr>
          <w:b/>
        </w:rPr>
      </w:pPr>
      <w:r>
        <w:rPr>
          <w:b/>
        </w:rPr>
        <w:t>2 Voor taaladvies</w:t>
      </w:r>
    </w:p>
    <w:p w14:paraId="2C8DBB1D" w14:textId="631B09F4" w:rsidR="00AD22F8" w:rsidRDefault="00AD22F8" w:rsidP="00AD22F8">
      <w:pPr>
        <w:pStyle w:val="ListParagraph"/>
        <w:numPr>
          <w:ilvl w:val="0"/>
          <w:numId w:val="13"/>
        </w:numPr>
        <w:rPr>
          <w:b/>
        </w:rPr>
      </w:pPr>
      <w:r>
        <w:rPr>
          <w:b/>
        </w:rPr>
        <w:t>3 Voorkeursspelling</w:t>
      </w:r>
    </w:p>
    <w:p w14:paraId="5ED6E7A8" w14:textId="1254A840" w:rsidR="00AD22F8" w:rsidRDefault="00AD22F8" w:rsidP="00AD22F8">
      <w:pPr>
        <w:pStyle w:val="ListParagraph"/>
        <w:numPr>
          <w:ilvl w:val="0"/>
          <w:numId w:val="13"/>
        </w:numPr>
        <w:rPr>
          <w:b/>
        </w:rPr>
      </w:pPr>
      <w:r>
        <w:rPr>
          <w:b/>
        </w:rPr>
        <w:t>4 Aanleveren kopij: algemene auteursinstructies</w:t>
      </w:r>
    </w:p>
    <w:p w14:paraId="76A1F24F" w14:textId="2BFD7798" w:rsidR="00AD22F8" w:rsidRDefault="00AD22F8" w:rsidP="00AD22F8">
      <w:pPr>
        <w:pStyle w:val="ListParagraph"/>
        <w:numPr>
          <w:ilvl w:val="0"/>
          <w:numId w:val="13"/>
        </w:numPr>
        <w:rPr>
          <w:b/>
        </w:rPr>
      </w:pPr>
      <w:r>
        <w:rPr>
          <w:b/>
        </w:rPr>
        <w:t>5 Annotatie</w:t>
      </w:r>
    </w:p>
    <w:p w14:paraId="4B55F623" w14:textId="2BD22246" w:rsidR="00AD22F8" w:rsidRDefault="00AD22F8" w:rsidP="00AD22F8">
      <w:pPr>
        <w:pStyle w:val="ListParagraph"/>
        <w:numPr>
          <w:ilvl w:val="0"/>
          <w:numId w:val="13"/>
        </w:numPr>
        <w:rPr>
          <w:b/>
        </w:rPr>
      </w:pPr>
      <w:r>
        <w:rPr>
          <w:b/>
        </w:rPr>
        <w:t>6 Bibliografie</w:t>
      </w:r>
    </w:p>
    <w:p w14:paraId="51462F7F" w14:textId="584567FE" w:rsidR="00AD22F8" w:rsidRDefault="00AD22F8" w:rsidP="00AD22F8">
      <w:pPr>
        <w:pStyle w:val="ListParagraph"/>
        <w:numPr>
          <w:ilvl w:val="0"/>
          <w:numId w:val="13"/>
        </w:numPr>
        <w:rPr>
          <w:b/>
        </w:rPr>
      </w:pPr>
      <w:r>
        <w:rPr>
          <w:b/>
        </w:rPr>
        <w:t>7 Geografische namen</w:t>
      </w:r>
    </w:p>
    <w:p w14:paraId="1DD9E5B7" w14:textId="5C34AF33" w:rsidR="00AD22F8" w:rsidRDefault="00AD22F8" w:rsidP="00AD22F8">
      <w:pPr>
        <w:pStyle w:val="ListParagraph"/>
        <w:numPr>
          <w:ilvl w:val="0"/>
          <w:numId w:val="13"/>
        </w:numPr>
        <w:rPr>
          <w:b/>
        </w:rPr>
      </w:pPr>
      <w:r>
        <w:rPr>
          <w:b/>
        </w:rPr>
        <w:t>8 Personen</w:t>
      </w:r>
    </w:p>
    <w:p w14:paraId="47F64127" w14:textId="0F2E34F9" w:rsidR="00AD22F8" w:rsidRDefault="00AD22F8" w:rsidP="00AD22F8">
      <w:pPr>
        <w:pStyle w:val="ListParagraph"/>
        <w:numPr>
          <w:ilvl w:val="0"/>
          <w:numId w:val="13"/>
        </w:numPr>
        <w:rPr>
          <w:b/>
        </w:rPr>
      </w:pPr>
      <w:r>
        <w:rPr>
          <w:b/>
        </w:rPr>
        <w:t>9 Scheepsnamen</w:t>
      </w:r>
    </w:p>
    <w:p w14:paraId="4067398D" w14:textId="7CCBA895" w:rsidR="00AD22F8" w:rsidRDefault="00AD22F8" w:rsidP="00AD22F8">
      <w:pPr>
        <w:pStyle w:val="ListParagraph"/>
        <w:numPr>
          <w:ilvl w:val="0"/>
          <w:numId w:val="13"/>
        </w:numPr>
        <w:rPr>
          <w:b/>
        </w:rPr>
      </w:pPr>
      <w:r>
        <w:rPr>
          <w:b/>
        </w:rPr>
        <w:t xml:space="preserve">10 Tonnage </w:t>
      </w:r>
    </w:p>
    <w:p w14:paraId="1BB32806" w14:textId="638ED696" w:rsidR="00AD22F8" w:rsidRDefault="00AD22F8" w:rsidP="00AD22F8">
      <w:pPr>
        <w:pStyle w:val="ListParagraph"/>
        <w:numPr>
          <w:ilvl w:val="0"/>
          <w:numId w:val="13"/>
        </w:numPr>
        <w:rPr>
          <w:b/>
        </w:rPr>
      </w:pPr>
      <w:r>
        <w:rPr>
          <w:b/>
        </w:rPr>
        <w:t>11 Wereldorganisaties</w:t>
      </w:r>
    </w:p>
    <w:p w14:paraId="5A32CEC4" w14:textId="66304867" w:rsidR="00AD22F8" w:rsidRDefault="00AD22F8" w:rsidP="00AD22F8">
      <w:pPr>
        <w:pStyle w:val="ListParagraph"/>
        <w:numPr>
          <w:ilvl w:val="0"/>
          <w:numId w:val="13"/>
        </w:numPr>
        <w:rPr>
          <w:b/>
        </w:rPr>
      </w:pPr>
      <w:r>
        <w:rPr>
          <w:b/>
        </w:rPr>
        <w:t>12 Engelse terminologielijst</w:t>
      </w:r>
    </w:p>
    <w:p w14:paraId="688593D8" w14:textId="70FABECC" w:rsidR="00AD22F8" w:rsidRDefault="00AD22F8" w:rsidP="00AD22F8">
      <w:pPr>
        <w:pStyle w:val="ListParagraph"/>
        <w:numPr>
          <w:ilvl w:val="0"/>
          <w:numId w:val="13"/>
        </w:numPr>
        <w:rPr>
          <w:b/>
        </w:rPr>
      </w:pPr>
      <w:r>
        <w:rPr>
          <w:b/>
        </w:rPr>
        <w:t>13 Indices</w:t>
      </w:r>
    </w:p>
    <w:p w14:paraId="2381FEDC" w14:textId="76604803" w:rsidR="00AD22F8" w:rsidRDefault="00AD22F8" w:rsidP="00AD22F8">
      <w:pPr>
        <w:pStyle w:val="ListParagraph"/>
        <w:numPr>
          <w:ilvl w:val="0"/>
          <w:numId w:val="13"/>
        </w:numPr>
        <w:rPr>
          <w:b/>
        </w:rPr>
      </w:pPr>
      <w:r>
        <w:rPr>
          <w:b/>
        </w:rPr>
        <w:t>14 Illustraties en bijschriften</w:t>
      </w:r>
    </w:p>
    <w:p w14:paraId="66B7845D" w14:textId="04F087DB" w:rsidR="00926911" w:rsidRDefault="00926911" w:rsidP="00AD22F8">
      <w:pPr>
        <w:pStyle w:val="ListParagraph"/>
        <w:numPr>
          <w:ilvl w:val="0"/>
          <w:numId w:val="13"/>
        </w:numPr>
        <w:rPr>
          <w:b/>
        </w:rPr>
      </w:pPr>
      <w:r>
        <w:rPr>
          <w:b/>
        </w:rPr>
        <w:t>15 Kaarten</w:t>
      </w:r>
    </w:p>
    <w:p w14:paraId="6B4E94AB" w14:textId="5FA1FABD" w:rsidR="00AD22F8" w:rsidRDefault="00AD22F8" w:rsidP="00AD22F8">
      <w:pPr>
        <w:pStyle w:val="ListParagraph"/>
        <w:numPr>
          <w:ilvl w:val="0"/>
          <w:numId w:val="13"/>
        </w:numPr>
        <w:rPr>
          <w:b/>
        </w:rPr>
      </w:pPr>
      <w:r>
        <w:rPr>
          <w:b/>
        </w:rPr>
        <w:t>1</w:t>
      </w:r>
      <w:r w:rsidR="00926911">
        <w:rPr>
          <w:b/>
        </w:rPr>
        <w:t>6</w:t>
      </w:r>
      <w:r>
        <w:rPr>
          <w:b/>
        </w:rPr>
        <w:t xml:space="preserve"> Tabellen en grafieken</w:t>
      </w:r>
    </w:p>
    <w:p w14:paraId="641D00E5" w14:textId="7A61503C" w:rsidR="00C81C0C" w:rsidRDefault="00C81C0C" w:rsidP="00AD22F8">
      <w:pPr>
        <w:pStyle w:val="ListParagraph"/>
        <w:numPr>
          <w:ilvl w:val="0"/>
          <w:numId w:val="13"/>
        </w:numPr>
        <w:rPr>
          <w:b/>
        </w:rPr>
      </w:pPr>
      <w:r>
        <w:rPr>
          <w:b/>
        </w:rPr>
        <w:t>17 Afkortingen</w:t>
      </w:r>
      <w:r w:rsidR="008F1C51">
        <w:rPr>
          <w:b/>
        </w:rPr>
        <w:t>lijst</w:t>
      </w:r>
    </w:p>
    <w:p w14:paraId="1C68B5DB" w14:textId="2D8069BC" w:rsidR="00AD22F8" w:rsidRDefault="00AD22F8">
      <w:pPr>
        <w:rPr>
          <w:rFonts w:ascii="Times New Roman" w:hAnsi="Times New Roman" w:cs="Times New Roman"/>
          <w:b/>
          <w:sz w:val="24"/>
          <w:szCs w:val="24"/>
          <w:lang w:val="nl-NL"/>
        </w:rPr>
      </w:pPr>
    </w:p>
    <w:p w14:paraId="05086674" w14:textId="62719ACC" w:rsidR="0041458D" w:rsidRDefault="0041458D">
      <w:pPr>
        <w:rPr>
          <w:rFonts w:ascii="Times New Roman" w:hAnsi="Times New Roman" w:cs="Times New Roman"/>
          <w:b/>
          <w:sz w:val="24"/>
          <w:szCs w:val="24"/>
          <w:lang w:val="nl-NL"/>
        </w:rPr>
      </w:pPr>
    </w:p>
    <w:p w14:paraId="3B4C684A" w14:textId="77777777" w:rsidR="0041458D" w:rsidRDefault="0041458D">
      <w:pPr>
        <w:rPr>
          <w:rFonts w:ascii="Times New Roman" w:hAnsi="Times New Roman" w:cs="Times New Roman"/>
          <w:b/>
          <w:sz w:val="24"/>
          <w:szCs w:val="24"/>
          <w:lang w:val="nl-NL"/>
        </w:rPr>
      </w:pPr>
    </w:p>
    <w:p w14:paraId="2562F74C" w14:textId="5E944E3F" w:rsidR="003850D8" w:rsidRPr="00D4310C" w:rsidRDefault="003850D8" w:rsidP="00D4310C">
      <w:pPr>
        <w:pStyle w:val="ListParagraph"/>
        <w:numPr>
          <w:ilvl w:val="0"/>
          <w:numId w:val="16"/>
        </w:numPr>
        <w:rPr>
          <w:b/>
        </w:rPr>
      </w:pPr>
      <w:r w:rsidRPr="00D4310C">
        <w:rPr>
          <w:b/>
        </w:rPr>
        <w:t xml:space="preserve">Overzicht van </w:t>
      </w:r>
      <w:r w:rsidR="000A2F8A" w:rsidRPr="00D4310C">
        <w:rPr>
          <w:b/>
        </w:rPr>
        <w:t>recente</w:t>
      </w:r>
      <w:r w:rsidRPr="00D4310C">
        <w:rPr>
          <w:b/>
        </w:rPr>
        <w:t xml:space="preserve"> stijlgidsen</w:t>
      </w:r>
    </w:p>
    <w:p w14:paraId="61365710" w14:textId="77777777" w:rsidR="00D4310C" w:rsidRDefault="00D4310C" w:rsidP="00D4310C">
      <w:pPr>
        <w:pStyle w:val="ListParagraph"/>
        <w:rPr>
          <w:sz w:val="22"/>
          <w:szCs w:val="22"/>
        </w:rPr>
      </w:pPr>
    </w:p>
    <w:p w14:paraId="260930D3" w14:textId="6438CA6F" w:rsidR="00D4310C" w:rsidRDefault="00D4310C" w:rsidP="00D4310C">
      <w:pPr>
        <w:pStyle w:val="ListParagraph"/>
        <w:rPr>
          <w:sz w:val="22"/>
          <w:szCs w:val="22"/>
        </w:rPr>
      </w:pPr>
      <w:r>
        <w:rPr>
          <w:sz w:val="22"/>
          <w:szCs w:val="22"/>
        </w:rPr>
        <w:t>Uitgangspunt is:</w:t>
      </w:r>
    </w:p>
    <w:p w14:paraId="70FAB7A7" w14:textId="63641E76" w:rsidR="00041907" w:rsidRDefault="00041907" w:rsidP="00041907">
      <w:pPr>
        <w:pStyle w:val="ListParagraph"/>
        <w:numPr>
          <w:ilvl w:val="0"/>
          <w:numId w:val="6"/>
        </w:numPr>
        <w:rPr>
          <w:sz w:val="22"/>
          <w:szCs w:val="22"/>
        </w:rPr>
      </w:pPr>
      <w:r w:rsidRPr="009A6B9F">
        <w:rPr>
          <w:sz w:val="22"/>
          <w:szCs w:val="22"/>
        </w:rPr>
        <w:t xml:space="preserve">De Woordenlijst Nederlandse taal (Groene boekje) is digitaal te raadplegen op </w:t>
      </w:r>
      <w:hyperlink r:id="rId7" w:anchor="/" w:history="1">
        <w:r w:rsidRPr="009A6B9F">
          <w:rPr>
            <w:rStyle w:val="Hyperlink"/>
            <w:sz w:val="22"/>
            <w:szCs w:val="22"/>
          </w:rPr>
          <w:t>http://woordenlijst.org/#/</w:t>
        </w:r>
      </w:hyperlink>
      <w:r w:rsidRPr="009A6B9F">
        <w:rPr>
          <w:sz w:val="22"/>
          <w:szCs w:val="22"/>
        </w:rPr>
        <w:t xml:space="preserve"> (versie 2015)</w:t>
      </w:r>
      <w:r>
        <w:rPr>
          <w:sz w:val="22"/>
          <w:szCs w:val="22"/>
        </w:rPr>
        <w:t>.</w:t>
      </w:r>
    </w:p>
    <w:p w14:paraId="12F1856A" w14:textId="6BB63C5C" w:rsidR="00041907" w:rsidRDefault="00041907" w:rsidP="00041907">
      <w:pPr>
        <w:pStyle w:val="ListParagraph"/>
        <w:rPr>
          <w:sz w:val="22"/>
          <w:szCs w:val="22"/>
        </w:rPr>
      </w:pPr>
      <w:r>
        <w:rPr>
          <w:sz w:val="22"/>
          <w:szCs w:val="22"/>
        </w:rPr>
        <w:t>Aangevuld door:</w:t>
      </w:r>
    </w:p>
    <w:p w14:paraId="7C0CA74D" w14:textId="77777777" w:rsidR="00041907" w:rsidRPr="00041907" w:rsidRDefault="00041907" w:rsidP="00041907">
      <w:pPr>
        <w:pStyle w:val="ListParagraph"/>
        <w:numPr>
          <w:ilvl w:val="0"/>
          <w:numId w:val="6"/>
        </w:numPr>
        <w:rPr>
          <w:sz w:val="22"/>
          <w:szCs w:val="22"/>
        </w:rPr>
      </w:pPr>
      <w:r>
        <w:t xml:space="preserve">Van Dale taalhandboek Nederlands, </w:t>
      </w:r>
      <w:hyperlink r:id="rId8" w:history="1">
        <w:r w:rsidRPr="009412A5">
          <w:rPr>
            <w:rStyle w:val="Hyperlink"/>
          </w:rPr>
          <w:t>https://webwinkel.vandale.nl/theo-de-boer-van-dale-taalhandboek-nederlands</w:t>
        </w:r>
      </w:hyperlink>
      <w:r>
        <w:t xml:space="preserve"> (2011).</w:t>
      </w:r>
    </w:p>
    <w:p w14:paraId="31EDE38F" w14:textId="77777777" w:rsidR="00041907" w:rsidRPr="00041907" w:rsidRDefault="00041907" w:rsidP="00041907">
      <w:pPr>
        <w:pStyle w:val="ListParagraph"/>
        <w:rPr>
          <w:sz w:val="22"/>
          <w:szCs w:val="22"/>
        </w:rPr>
      </w:pPr>
    </w:p>
    <w:p w14:paraId="06718024" w14:textId="05FE919F" w:rsidR="00041907" w:rsidRPr="00041907" w:rsidRDefault="00041907" w:rsidP="00041907">
      <w:pPr>
        <w:pStyle w:val="ListParagraph"/>
        <w:numPr>
          <w:ilvl w:val="0"/>
          <w:numId w:val="6"/>
        </w:numPr>
        <w:rPr>
          <w:sz w:val="22"/>
          <w:szCs w:val="22"/>
        </w:rPr>
      </w:pPr>
      <w:r>
        <w:t>Overige suggesties:</w:t>
      </w:r>
    </w:p>
    <w:p w14:paraId="60B5E56A" w14:textId="21011D4F" w:rsidR="000A2F8A" w:rsidRDefault="000A2F8A" w:rsidP="00041907">
      <w:pPr>
        <w:pStyle w:val="ListParagraph"/>
        <w:numPr>
          <w:ilvl w:val="0"/>
          <w:numId w:val="6"/>
        </w:numPr>
        <w:rPr>
          <w:sz w:val="22"/>
          <w:szCs w:val="22"/>
        </w:rPr>
      </w:pPr>
      <w:r w:rsidRPr="000A2F8A">
        <w:rPr>
          <w:sz w:val="22"/>
          <w:szCs w:val="22"/>
        </w:rPr>
        <w:t xml:space="preserve">NRC-code, </w:t>
      </w:r>
      <w:hyperlink r:id="rId9" w:history="1">
        <w:r w:rsidRPr="000A2F8A">
          <w:rPr>
            <w:rStyle w:val="Hyperlink"/>
            <w:sz w:val="22"/>
            <w:szCs w:val="22"/>
          </w:rPr>
          <w:t>https://nrccode.nrc.nl/</w:t>
        </w:r>
      </w:hyperlink>
      <w:r>
        <w:rPr>
          <w:sz w:val="22"/>
          <w:szCs w:val="22"/>
        </w:rPr>
        <w:t xml:space="preserve"> met name </w:t>
      </w:r>
      <w:hyperlink r:id="rId10" w:history="1">
        <w:r w:rsidRPr="009412A5">
          <w:rPr>
            <w:rStyle w:val="Hyperlink"/>
            <w:sz w:val="22"/>
            <w:szCs w:val="22"/>
          </w:rPr>
          <w:t>https://nrccode.nrc.nl/wat-we-publiceren</w:t>
        </w:r>
      </w:hyperlink>
    </w:p>
    <w:p w14:paraId="3D2F064C" w14:textId="77777777" w:rsidR="002266DF" w:rsidRPr="008A2C47" w:rsidRDefault="002266DF" w:rsidP="008A2C47">
      <w:pPr>
        <w:pStyle w:val="ListParagraph"/>
        <w:numPr>
          <w:ilvl w:val="0"/>
          <w:numId w:val="6"/>
        </w:numPr>
        <w:rPr>
          <w:sz w:val="22"/>
          <w:szCs w:val="22"/>
        </w:rPr>
      </w:pPr>
      <w:r w:rsidRPr="008A2C47">
        <w:rPr>
          <w:sz w:val="22"/>
          <w:szCs w:val="22"/>
        </w:rPr>
        <w:t>De Volkskrant Stijlboek (</w:t>
      </w:r>
      <w:r w:rsidR="008A2C47">
        <w:rPr>
          <w:sz w:val="22"/>
          <w:szCs w:val="22"/>
        </w:rPr>
        <w:t>2 maart</w:t>
      </w:r>
      <w:r w:rsidRPr="008A2C47">
        <w:rPr>
          <w:sz w:val="22"/>
          <w:szCs w:val="22"/>
        </w:rPr>
        <w:t xml:space="preserve"> 2010), </w:t>
      </w:r>
      <w:hyperlink r:id="rId11" w:history="1">
        <w:r w:rsidR="009A6B9F" w:rsidRPr="008A2C47">
          <w:rPr>
            <w:rStyle w:val="Hyperlink"/>
            <w:sz w:val="22"/>
            <w:szCs w:val="22"/>
          </w:rPr>
          <w:t>https://www.volkskrant.nl/cultuur-media/stijlboek~b3c91bf7/</w:t>
        </w:r>
      </w:hyperlink>
    </w:p>
    <w:p w14:paraId="48E65A58" w14:textId="5F97D9B4" w:rsidR="0059349D" w:rsidRPr="00F965EB" w:rsidRDefault="0059349D" w:rsidP="009B69AE">
      <w:pPr>
        <w:pStyle w:val="ListParagraph"/>
        <w:numPr>
          <w:ilvl w:val="0"/>
          <w:numId w:val="6"/>
        </w:numPr>
        <w:rPr>
          <w:sz w:val="22"/>
          <w:szCs w:val="22"/>
        </w:rPr>
      </w:pPr>
      <w:r>
        <w:rPr>
          <w:sz w:val="22"/>
          <w:szCs w:val="22"/>
        </w:rPr>
        <w:t xml:space="preserve">Jan Renkema, </w:t>
      </w:r>
      <w:r>
        <w:rPr>
          <w:i/>
          <w:sz w:val="22"/>
          <w:szCs w:val="22"/>
        </w:rPr>
        <w:t xml:space="preserve">Schrijfwijzer </w:t>
      </w:r>
      <w:r>
        <w:rPr>
          <w:sz w:val="22"/>
          <w:szCs w:val="22"/>
        </w:rPr>
        <w:t xml:space="preserve"> (</w:t>
      </w:r>
      <w:r>
        <w:rPr>
          <w:i/>
          <w:iCs/>
        </w:rPr>
        <w:t>Schrijfwijzer</w:t>
      </w:r>
      <w:r>
        <w:t xml:space="preserve"> (2012) </w:t>
      </w:r>
      <w:hyperlink r:id="rId12" w:history="1">
        <w:r>
          <w:rPr>
            <w:rStyle w:val="Hyperlink"/>
          </w:rPr>
          <w:t>ISBN 9789461056962</w:t>
        </w:r>
      </w:hyperlink>
      <w:r>
        <w:t>)</w:t>
      </w:r>
      <w:r w:rsidR="009B69AE">
        <w:t xml:space="preserve">, </w:t>
      </w:r>
      <w:hyperlink r:id="rId13" w:history="1">
        <w:r w:rsidR="009B69AE" w:rsidRPr="009412A5">
          <w:rPr>
            <w:rStyle w:val="Hyperlink"/>
          </w:rPr>
          <w:t>https://www.schrijfwijzer.nl/schrijfwijzer_online</w:t>
        </w:r>
      </w:hyperlink>
      <w:r w:rsidR="009B69AE">
        <w:t xml:space="preserve"> (inlog nodig)</w:t>
      </w:r>
      <w:r w:rsidR="00D4310C">
        <w:t>.</w:t>
      </w:r>
    </w:p>
    <w:p w14:paraId="1BAABDF7" w14:textId="77777777" w:rsidR="00041907" w:rsidRDefault="00041907" w:rsidP="008A65A2">
      <w:pPr>
        <w:rPr>
          <w:rFonts w:ascii="Times New Roman" w:hAnsi="Times New Roman" w:cs="Times New Roman"/>
          <w:b/>
          <w:sz w:val="24"/>
          <w:szCs w:val="24"/>
          <w:lang w:val="nl-NL"/>
        </w:rPr>
      </w:pPr>
    </w:p>
    <w:p w14:paraId="109E143F" w14:textId="0B962F8C" w:rsidR="008A65A2" w:rsidRDefault="00AD22F8" w:rsidP="008A65A2">
      <w:pPr>
        <w:rPr>
          <w:rFonts w:ascii="Times New Roman" w:hAnsi="Times New Roman" w:cs="Times New Roman"/>
          <w:b/>
          <w:sz w:val="24"/>
          <w:szCs w:val="24"/>
          <w:lang w:val="nl-NL"/>
        </w:rPr>
      </w:pPr>
      <w:r>
        <w:rPr>
          <w:rFonts w:ascii="Times New Roman" w:hAnsi="Times New Roman" w:cs="Times New Roman"/>
          <w:b/>
          <w:sz w:val="24"/>
          <w:szCs w:val="24"/>
          <w:lang w:val="nl-NL"/>
        </w:rPr>
        <w:t xml:space="preserve">2 </w:t>
      </w:r>
      <w:r w:rsidR="008A65A2">
        <w:rPr>
          <w:rFonts w:ascii="Times New Roman" w:hAnsi="Times New Roman" w:cs="Times New Roman"/>
          <w:b/>
          <w:sz w:val="24"/>
          <w:szCs w:val="24"/>
          <w:lang w:val="nl-NL"/>
        </w:rPr>
        <w:t>Voor taaladvies</w:t>
      </w:r>
    </w:p>
    <w:p w14:paraId="1B7B7960" w14:textId="77777777" w:rsidR="008A65A2" w:rsidRPr="008A65A2" w:rsidRDefault="008A65A2" w:rsidP="008A65A2">
      <w:pPr>
        <w:pStyle w:val="ListParagraph"/>
        <w:numPr>
          <w:ilvl w:val="0"/>
          <w:numId w:val="6"/>
        </w:numPr>
      </w:pPr>
      <w:hyperlink r:id="rId14" w:history="1">
        <w:r w:rsidRPr="008A65A2">
          <w:rPr>
            <w:rStyle w:val="Hyperlink"/>
          </w:rPr>
          <w:t>https://taaladvies.net/taal/advies/categorie/10/adviesboeken/</w:t>
        </w:r>
      </w:hyperlink>
    </w:p>
    <w:p w14:paraId="6AEC0C19" w14:textId="77777777" w:rsidR="008A65A2" w:rsidRPr="008A65A2" w:rsidRDefault="008A65A2" w:rsidP="008A65A2">
      <w:pPr>
        <w:pStyle w:val="ListParagraph"/>
        <w:numPr>
          <w:ilvl w:val="0"/>
          <w:numId w:val="6"/>
        </w:numPr>
      </w:pPr>
      <w:hyperlink r:id="rId15" w:history="1">
        <w:r w:rsidRPr="008A65A2">
          <w:rPr>
            <w:rStyle w:val="Hyperlink"/>
          </w:rPr>
          <w:t>https://www.onzetaal.nl/taaladvies/middeleeuwen-middeleeuwen</w:t>
        </w:r>
      </w:hyperlink>
    </w:p>
    <w:p w14:paraId="7C990C12" w14:textId="77777777" w:rsidR="008A65A2" w:rsidRPr="008A65A2" w:rsidRDefault="008A65A2" w:rsidP="008A65A2">
      <w:pPr>
        <w:pStyle w:val="ListParagraph"/>
        <w:numPr>
          <w:ilvl w:val="0"/>
          <w:numId w:val="6"/>
        </w:numPr>
      </w:pPr>
      <w:hyperlink r:id="rId16" w:history="1">
        <w:r w:rsidRPr="008A65A2">
          <w:rPr>
            <w:rStyle w:val="Hyperlink"/>
          </w:rPr>
          <w:t>https://www.onzetaal.nl/taaladvies/zoek/eyJyZXN1bHRfcGFnZSI6IlwvdGFhbGFkdmllc1wvem9layIsImtleXdvcmRzIjoicm9tZWluc2UifQ</w:t>
        </w:r>
      </w:hyperlink>
    </w:p>
    <w:p w14:paraId="3C6F1120" w14:textId="62CB0229" w:rsidR="009475C2" w:rsidRPr="009475C2" w:rsidRDefault="008A65A2" w:rsidP="009475C2">
      <w:pPr>
        <w:pStyle w:val="ListParagraph"/>
        <w:numPr>
          <w:ilvl w:val="0"/>
          <w:numId w:val="6"/>
        </w:numPr>
      </w:pPr>
      <w:hyperlink r:id="rId17" w:history="1">
        <w:r w:rsidRPr="008A65A2">
          <w:rPr>
            <w:rStyle w:val="Hyperlink"/>
          </w:rPr>
          <w:t>https://onzetaal.nl/taaladvies/spelling/</w:t>
        </w:r>
      </w:hyperlink>
    </w:p>
    <w:p w14:paraId="6BDAB98E" w14:textId="3A5C8A4F" w:rsidR="008A65A2" w:rsidRPr="008A65A2" w:rsidRDefault="009475C2" w:rsidP="008A65A2">
      <w:pPr>
        <w:pStyle w:val="ListParagraph"/>
        <w:numPr>
          <w:ilvl w:val="0"/>
          <w:numId w:val="6"/>
        </w:numPr>
        <w:rPr>
          <w:rStyle w:val="Hyperlink"/>
          <w:color w:val="auto"/>
          <w:u w:val="none"/>
        </w:rPr>
      </w:pPr>
      <w:hyperlink r:id="rId18" w:history="1">
        <w:r w:rsidRPr="009475C2">
          <w:rPr>
            <w:rStyle w:val="Hyperlink"/>
          </w:rPr>
          <w:t>Woorden doen ertoe – Een incomplete gids voor woordkeuze binnen de culturele sector</w:t>
        </w:r>
      </w:hyperlink>
    </w:p>
    <w:p w14:paraId="2E2612BD" w14:textId="56D68341" w:rsidR="005331A0" w:rsidRDefault="005331A0">
      <w:pPr>
        <w:rPr>
          <w:rFonts w:ascii="Times New Roman" w:hAnsi="Times New Roman" w:cs="Times New Roman"/>
          <w:b/>
          <w:sz w:val="24"/>
          <w:szCs w:val="24"/>
          <w:lang w:val="nl-NL"/>
        </w:rPr>
      </w:pPr>
    </w:p>
    <w:p w14:paraId="05A99649" w14:textId="5D13EC6A" w:rsidR="007F78A8" w:rsidRDefault="00AD22F8">
      <w:pPr>
        <w:rPr>
          <w:rFonts w:ascii="Times New Roman" w:hAnsi="Times New Roman" w:cs="Times New Roman"/>
          <w:b/>
          <w:sz w:val="24"/>
          <w:szCs w:val="24"/>
          <w:lang w:val="nl-NL"/>
        </w:rPr>
      </w:pPr>
      <w:r>
        <w:rPr>
          <w:rFonts w:ascii="Times New Roman" w:hAnsi="Times New Roman" w:cs="Times New Roman"/>
          <w:b/>
          <w:sz w:val="24"/>
          <w:szCs w:val="24"/>
          <w:lang w:val="nl-NL"/>
        </w:rPr>
        <w:t xml:space="preserve">3 </w:t>
      </w:r>
      <w:r w:rsidR="007F78A8" w:rsidRPr="00160DD4">
        <w:rPr>
          <w:rFonts w:ascii="Times New Roman" w:hAnsi="Times New Roman" w:cs="Times New Roman"/>
          <w:b/>
          <w:sz w:val="24"/>
          <w:szCs w:val="24"/>
          <w:lang w:val="nl-NL"/>
        </w:rPr>
        <w:t>Voorkeursspelling</w:t>
      </w:r>
    </w:p>
    <w:p w14:paraId="55F715C8" w14:textId="6F872161" w:rsidR="00F965EB" w:rsidRPr="005E44A3" w:rsidRDefault="00EB7646" w:rsidP="005E44A3">
      <w:pPr>
        <w:pStyle w:val="ListParagraph"/>
        <w:numPr>
          <w:ilvl w:val="0"/>
          <w:numId w:val="6"/>
        </w:numPr>
        <w:rPr>
          <w:rStyle w:val="Hyperlink"/>
          <w:color w:val="auto"/>
          <w:sz w:val="22"/>
          <w:szCs w:val="22"/>
          <w:u w:val="none"/>
        </w:rPr>
      </w:pPr>
      <w:r>
        <w:rPr>
          <w:sz w:val="22"/>
          <w:szCs w:val="22"/>
        </w:rPr>
        <w:t>Woordenlijst Nederlandse Taal (</w:t>
      </w:r>
      <w:r w:rsidR="00F965EB" w:rsidRPr="00F965EB">
        <w:rPr>
          <w:sz w:val="22"/>
          <w:szCs w:val="22"/>
        </w:rPr>
        <w:t>Groene Boekje</w:t>
      </w:r>
      <w:r>
        <w:rPr>
          <w:sz w:val="22"/>
          <w:szCs w:val="22"/>
        </w:rPr>
        <w:t>)</w:t>
      </w:r>
      <w:r w:rsidR="00F965EB">
        <w:rPr>
          <w:sz w:val="22"/>
          <w:szCs w:val="22"/>
        </w:rPr>
        <w:t xml:space="preserve">, </w:t>
      </w:r>
      <w:hyperlink r:id="rId19" w:anchor="/" w:history="1">
        <w:r w:rsidR="00F965EB" w:rsidRPr="009A6B9F">
          <w:rPr>
            <w:rStyle w:val="Hyperlink"/>
            <w:sz w:val="22"/>
            <w:szCs w:val="22"/>
          </w:rPr>
          <w:t>http://woordenlijst.org/#/</w:t>
        </w:r>
      </w:hyperlink>
      <w:r w:rsidR="005E61D3">
        <w:rPr>
          <w:rStyle w:val="Hyperlink"/>
          <w:sz w:val="22"/>
          <w:szCs w:val="22"/>
        </w:rPr>
        <w:t xml:space="preserve">, </w:t>
      </w:r>
      <w:r w:rsidR="005E61D3" w:rsidRPr="005E44A3">
        <w:rPr>
          <w:rStyle w:val="Hyperlink"/>
          <w:color w:val="auto"/>
          <w:sz w:val="22"/>
          <w:szCs w:val="22"/>
        </w:rPr>
        <w:t xml:space="preserve">zie ook </w:t>
      </w:r>
      <w:r w:rsidR="005E44A3" w:rsidRPr="005E44A3">
        <w:rPr>
          <w:rStyle w:val="Hyperlink"/>
          <w:color w:val="auto"/>
          <w:sz w:val="22"/>
          <w:szCs w:val="22"/>
        </w:rPr>
        <w:t xml:space="preserve">de gratis download op </w:t>
      </w:r>
      <w:hyperlink r:id="rId20" w:history="1">
        <w:r w:rsidR="005E44A3" w:rsidRPr="00A23D3B">
          <w:rPr>
            <w:rStyle w:val="Hyperlink"/>
            <w:sz w:val="22"/>
            <w:szCs w:val="22"/>
          </w:rPr>
          <w:t>https://www.opentaal.org/</w:t>
        </w:r>
      </w:hyperlink>
    </w:p>
    <w:p w14:paraId="030B7A65" w14:textId="77777777" w:rsidR="00F965EB" w:rsidRPr="00504386" w:rsidRDefault="00F965EB" w:rsidP="00834963">
      <w:pPr>
        <w:pStyle w:val="ListParagraph"/>
        <w:numPr>
          <w:ilvl w:val="0"/>
          <w:numId w:val="6"/>
        </w:numPr>
        <w:rPr>
          <w:rStyle w:val="Hyperlink"/>
          <w:color w:val="auto"/>
          <w:sz w:val="22"/>
          <w:szCs w:val="22"/>
          <w:u w:val="none"/>
        </w:rPr>
      </w:pPr>
      <w:r w:rsidRPr="00F965EB">
        <w:rPr>
          <w:sz w:val="22"/>
          <w:szCs w:val="22"/>
        </w:rPr>
        <w:t>Van Dale</w:t>
      </w:r>
      <w:r>
        <w:rPr>
          <w:sz w:val="22"/>
          <w:szCs w:val="22"/>
        </w:rPr>
        <w:t xml:space="preserve">, </w:t>
      </w:r>
      <w:hyperlink r:id="rId21" w:history="1">
        <w:r w:rsidRPr="009412A5">
          <w:rPr>
            <w:rStyle w:val="Hyperlink"/>
            <w:sz w:val="22"/>
            <w:szCs w:val="22"/>
          </w:rPr>
          <w:t>https://www.vandale.nl/online</w:t>
        </w:r>
      </w:hyperlink>
    </w:p>
    <w:p w14:paraId="6A6314E9" w14:textId="54696D40" w:rsidR="00504386" w:rsidRPr="00623D02" w:rsidRDefault="00504386" w:rsidP="00504386">
      <w:pPr>
        <w:pStyle w:val="ListParagraph"/>
        <w:numPr>
          <w:ilvl w:val="0"/>
          <w:numId w:val="6"/>
        </w:numPr>
        <w:rPr>
          <w:rStyle w:val="Hyperlink"/>
          <w:color w:val="auto"/>
          <w:sz w:val="22"/>
          <w:szCs w:val="22"/>
          <w:u w:val="none"/>
        </w:rPr>
      </w:pPr>
      <w:r>
        <w:rPr>
          <w:rStyle w:val="Hyperlink"/>
          <w:color w:val="auto"/>
          <w:sz w:val="22"/>
          <w:szCs w:val="22"/>
          <w:u w:val="none"/>
        </w:rPr>
        <w:t>De Grote Bosatlas, 55</w:t>
      </w:r>
      <w:r w:rsidRPr="00504386">
        <w:rPr>
          <w:rStyle w:val="Hyperlink"/>
          <w:color w:val="auto"/>
          <w:sz w:val="22"/>
          <w:szCs w:val="22"/>
          <w:u w:val="none"/>
          <w:vertAlign w:val="superscript"/>
        </w:rPr>
        <w:t>e</w:t>
      </w:r>
      <w:r>
        <w:rPr>
          <w:rStyle w:val="Hyperlink"/>
          <w:color w:val="auto"/>
          <w:sz w:val="22"/>
          <w:szCs w:val="22"/>
          <w:u w:val="none"/>
        </w:rPr>
        <w:t xml:space="preserve"> editie (2018), </w:t>
      </w:r>
      <w:hyperlink r:id="rId22" w:history="1">
        <w:r w:rsidRPr="001418FE">
          <w:rPr>
            <w:rStyle w:val="Hyperlink"/>
            <w:sz w:val="22"/>
            <w:szCs w:val="22"/>
          </w:rPr>
          <w:t>https://www.bosatlas.nl/voortgezet-onderwijs/de-grote-bosatlas-55e-editie</w:t>
        </w:r>
      </w:hyperlink>
    </w:p>
    <w:p w14:paraId="76260C87" w14:textId="77777777" w:rsidR="005331A0" w:rsidRDefault="005331A0" w:rsidP="005331A0">
      <w:pPr>
        <w:rPr>
          <w:rFonts w:ascii="Times New Roman" w:hAnsi="Times New Roman" w:cs="Times New Roman"/>
          <w:b/>
          <w:sz w:val="24"/>
          <w:szCs w:val="24"/>
          <w:lang w:val="nl-NL"/>
        </w:rPr>
      </w:pPr>
    </w:p>
    <w:p w14:paraId="2CBB9EBD" w14:textId="1DD105BF" w:rsidR="005331A0" w:rsidRDefault="00AD22F8" w:rsidP="005331A0">
      <w:pPr>
        <w:rPr>
          <w:rFonts w:ascii="Times New Roman" w:hAnsi="Times New Roman" w:cs="Times New Roman"/>
          <w:b/>
          <w:sz w:val="24"/>
          <w:szCs w:val="24"/>
          <w:lang w:val="nl-NL"/>
        </w:rPr>
      </w:pPr>
      <w:r>
        <w:rPr>
          <w:rFonts w:ascii="Times New Roman" w:hAnsi="Times New Roman" w:cs="Times New Roman"/>
          <w:b/>
          <w:sz w:val="24"/>
          <w:szCs w:val="24"/>
          <w:lang w:val="nl-NL"/>
        </w:rPr>
        <w:t xml:space="preserve">4 </w:t>
      </w:r>
      <w:r w:rsidR="005331A0" w:rsidRPr="00160DD4">
        <w:rPr>
          <w:rFonts w:ascii="Times New Roman" w:hAnsi="Times New Roman" w:cs="Times New Roman"/>
          <w:b/>
          <w:sz w:val="24"/>
          <w:szCs w:val="24"/>
          <w:lang w:val="nl-NL"/>
        </w:rPr>
        <w:t xml:space="preserve">Aanleveren van de </w:t>
      </w:r>
      <w:r w:rsidR="005331A0" w:rsidRPr="005331A0">
        <w:rPr>
          <w:rFonts w:ascii="Times New Roman" w:hAnsi="Times New Roman" w:cs="Times New Roman"/>
          <w:b/>
          <w:sz w:val="24"/>
          <w:szCs w:val="24"/>
          <w:lang w:val="nl-NL"/>
        </w:rPr>
        <w:t xml:space="preserve">kopij: </w:t>
      </w:r>
      <w:r w:rsidR="00623D02">
        <w:rPr>
          <w:rFonts w:ascii="Times New Roman" w:hAnsi="Times New Roman" w:cs="Times New Roman"/>
          <w:b/>
          <w:sz w:val="24"/>
          <w:szCs w:val="24"/>
          <w:lang w:val="nl-NL"/>
        </w:rPr>
        <w:t>a</w:t>
      </w:r>
      <w:r w:rsidR="005331A0" w:rsidRPr="005331A0">
        <w:rPr>
          <w:rFonts w:ascii="Times New Roman" w:hAnsi="Times New Roman" w:cs="Times New Roman"/>
          <w:b/>
          <w:sz w:val="24"/>
          <w:szCs w:val="24"/>
          <w:lang w:val="nl-NL"/>
        </w:rPr>
        <w:t>lgemene auteursinstructie</w:t>
      </w:r>
      <w:r>
        <w:rPr>
          <w:rFonts w:ascii="Times New Roman" w:hAnsi="Times New Roman" w:cs="Times New Roman"/>
          <w:b/>
          <w:sz w:val="24"/>
          <w:szCs w:val="24"/>
          <w:lang w:val="nl-NL"/>
        </w:rPr>
        <w:t>s</w:t>
      </w:r>
    </w:p>
    <w:p w14:paraId="64749BBB" w14:textId="6AD88D69" w:rsidR="00315AAB" w:rsidRPr="00C05B8A" w:rsidRDefault="00315AAB" w:rsidP="00C05B8A">
      <w:pPr>
        <w:pStyle w:val="ListParagraph"/>
        <w:numPr>
          <w:ilvl w:val="0"/>
          <w:numId w:val="6"/>
        </w:numPr>
        <w:spacing w:after="0"/>
        <w:rPr>
          <w:sz w:val="22"/>
          <w:szCs w:val="22"/>
        </w:rPr>
      </w:pPr>
      <w:r w:rsidRPr="00315AAB">
        <w:rPr>
          <w:sz w:val="22"/>
          <w:szCs w:val="22"/>
        </w:rPr>
        <w:t>De kopij zonder annotatie overschrijdt het afgesproken aantal woorden niet.</w:t>
      </w:r>
    </w:p>
    <w:p w14:paraId="19E67FC6" w14:textId="77777777" w:rsidR="00315AAB" w:rsidRPr="00315AAB" w:rsidRDefault="005331A0" w:rsidP="00315AAB">
      <w:pPr>
        <w:pStyle w:val="ListParagraph"/>
        <w:numPr>
          <w:ilvl w:val="0"/>
          <w:numId w:val="6"/>
        </w:numPr>
        <w:spacing w:after="0"/>
        <w:rPr>
          <w:sz w:val="22"/>
          <w:szCs w:val="22"/>
        </w:rPr>
      </w:pPr>
      <w:r w:rsidRPr="00315AAB">
        <w:rPr>
          <w:sz w:val="22"/>
          <w:szCs w:val="22"/>
        </w:rPr>
        <w:t>Alinea’s laten inspringen en afsluiten met een harde return.</w:t>
      </w:r>
    </w:p>
    <w:p w14:paraId="5012A55D" w14:textId="77777777" w:rsidR="00315AAB" w:rsidRPr="00315AAB" w:rsidRDefault="005331A0" w:rsidP="00315AAB">
      <w:pPr>
        <w:pStyle w:val="ListParagraph"/>
        <w:numPr>
          <w:ilvl w:val="0"/>
          <w:numId w:val="6"/>
        </w:numPr>
        <w:spacing w:after="0"/>
        <w:rPr>
          <w:sz w:val="22"/>
          <w:szCs w:val="22"/>
        </w:rPr>
      </w:pPr>
      <w:r w:rsidRPr="00315AAB">
        <w:rPr>
          <w:sz w:val="22"/>
          <w:szCs w:val="22"/>
        </w:rPr>
        <w:t>Tekst niet laten uitlijnen en niet laten afbreken.</w:t>
      </w:r>
    </w:p>
    <w:p w14:paraId="3045EFA1" w14:textId="77777777" w:rsidR="00315AAB" w:rsidRPr="00315AAB" w:rsidRDefault="005331A0" w:rsidP="00315AAB">
      <w:pPr>
        <w:pStyle w:val="ListParagraph"/>
        <w:numPr>
          <w:ilvl w:val="0"/>
          <w:numId w:val="6"/>
        </w:numPr>
        <w:spacing w:after="0"/>
        <w:rPr>
          <w:sz w:val="22"/>
          <w:szCs w:val="22"/>
        </w:rPr>
      </w:pPr>
      <w:r w:rsidRPr="00315AAB">
        <w:rPr>
          <w:sz w:val="22"/>
          <w:szCs w:val="22"/>
        </w:rPr>
        <w:t>Annotatie aanbieden in de vorm van eindnoten.</w:t>
      </w:r>
    </w:p>
    <w:p w14:paraId="3C33B3E7" w14:textId="77777777" w:rsidR="00315AAB" w:rsidRPr="00315AAB" w:rsidRDefault="00623D02" w:rsidP="00315AAB">
      <w:pPr>
        <w:pStyle w:val="ListParagraph"/>
        <w:numPr>
          <w:ilvl w:val="0"/>
          <w:numId w:val="6"/>
        </w:numPr>
        <w:spacing w:after="0"/>
        <w:rPr>
          <w:sz w:val="22"/>
          <w:szCs w:val="22"/>
        </w:rPr>
      </w:pPr>
      <w:r w:rsidRPr="00315AAB">
        <w:rPr>
          <w:sz w:val="22"/>
          <w:szCs w:val="22"/>
        </w:rPr>
        <w:t>Nootcijfers na de punt.</w:t>
      </w:r>
    </w:p>
    <w:p w14:paraId="49694743" w14:textId="7215EB5B" w:rsidR="00315AAB" w:rsidRDefault="00A86828" w:rsidP="00315AAB">
      <w:pPr>
        <w:pStyle w:val="ListParagraph"/>
        <w:numPr>
          <w:ilvl w:val="0"/>
          <w:numId w:val="6"/>
        </w:numPr>
        <w:spacing w:after="0"/>
        <w:rPr>
          <w:sz w:val="22"/>
          <w:szCs w:val="22"/>
        </w:rPr>
      </w:pPr>
      <w:r w:rsidRPr="00315AAB">
        <w:rPr>
          <w:sz w:val="22"/>
          <w:szCs w:val="22"/>
        </w:rPr>
        <w:t>Zinnen worden afgesloten met een punt.</w:t>
      </w:r>
    </w:p>
    <w:p w14:paraId="4DF2F034" w14:textId="368FAF3E" w:rsidR="00C05B8A" w:rsidRDefault="00C05B8A" w:rsidP="00315AAB">
      <w:pPr>
        <w:pStyle w:val="ListParagraph"/>
        <w:numPr>
          <w:ilvl w:val="0"/>
          <w:numId w:val="6"/>
        </w:numPr>
        <w:spacing w:after="0"/>
        <w:rPr>
          <w:sz w:val="22"/>
          <w:szCs w:val="22"/>
        </w:rPr>
      </w:pPr>
      <w:r>
        <w:rPr>
          <w:sz w:val="22"/>
          <w:szCs w:val="22"/>
        </w:rPr>
        <w:t>Citaten worden gezet tussen enkele aanhalingstekens ‘’, citaten binnen een citaat met dubbele aanhalingstekens onderscheiden “ ”. NB toelichting van auteur in citaat aangeven met teksthaken [toelichting, initialen auteur].</w:t>
      </w:r>
    </w:p>
    <w:p w14:paraId="41429E30" w14:textId="1541C3DD" w:rsidR="00B754AE" w:rsidRPr="00882BE5" w:rsidRDefault="00B754AE" w:rsidP="00882BE5">
      <w:pPr>
        <w:spacing w:after="0" w:line="240" w:lineRule="auto"/>
        <w:ind w:left="720"/>
        <w:rPr>
          <w:rFonts w:ascii="Times New Roman" w:hAnsi="Times New Roman" w:cs="Times New Roman"/>
          <w:lang w:val="nl-NL"/>
        </w:rPr>
      </w:pPr>
      <w:r w:rsidRPr="00B754AE">
        <w:rPr>
          <w:rFonts w:ascii="Times New Roman" w:hAnsi="Times New Roman" w:cs="Times New Roman"/>
          <w:lang w:val="nl-NL"/>
        </w:rPr>
        <w:t>V</w:t>
      </w:r>
      <w:r w:rsidR="00882BE5">
        <w:rPr>
          <w:rFonts w:ascii="Times New Roman" w:hAnsi="Times New Roman" w:cs="Times New Roman"/>
          <w:lang w:val="nl-NL"/>
        </w:rPr>
        <w:t>oorbeeld:</w:t>
      </w:r>
      <w:r w:rsidRPr="00B754AE">
        <w:rPr>
          <w:rFonts w:ascii="Times New Roman" w:hAnsi="Times New Roman" w:cs="Times New Roman"/>
          <w:lang w:val="nl-NL"/>
        </w:rPr>
        <w:t xml:space="preserve"> In de </w:t>
      </w:r>
      <w:r w:rsidRPr="00B754AE">
        <w:rPr>
          <w:rFonts w:ascii="Times New Roman" w:hAnsi="Times New Roman" w:cs="Times New Roman"/>
          <w:i/>
          <w:lang w:val="nl-NL"/>
        </w:rPr>
        <w:t>Annalen van Egmond</w:t>
      </w:r>
      <w:r w:rsidRPr="00B754AE">
        <w:rPr>
          <w:rFonts w:ascii="Times New Roman" w:hAnsi="Times New Roman" w:cs="Times New Roman"/>
          <w:lang w:val="nl-NL"/>
        </w:rPr>
        <w:t xml:space="preserve"> is de Allerheiligenvloed kort beschreven: ‘Op 1 november was er een hevige storm, die enorme overstromingen teweegbracht, zodat tot aan de stadsmuren van Utrecht de werking van eb en vloed te bespeuren viel. Er werd daar zelfs een zeevis gevangen die men bolk [wijting of kabeljauw, RD] noemde’</w:t>
      </w:r>
      <w:r w:rsidR="00882BE5">
        <w:rPr>
          <w:rFonts w:ascii="Times New Roman" w:hAnsi="Times New Roman" w:cs="Times New Roman"/>
          <w:lang w:val="nl-NL"/>
        </w:rPr>
        <w:t>.</w:t>
      </w:r>
      <w:r w:rsidR="00882BE5">
        <w:rPr>
          <w:rFonts w:ascii="Times New Roman" w:hAnsi="Times New Roman" w:cs="Times New Roman"/>
          <w:vertAlign w:val="superscript"/>
          <w:lang w:val="nl-NL"/>
        </w:rPr>
        <w:t>4</w:t>
      </w:r>
    </w:p>
    <w:p w14:paraId="1C982E32" w14:textId="77777777" w:rsidR="00315AAB" w:rsidRPr="00237BA1" w:rsidRDefault="005331A0" w:rsidP="00315AAB">
      <w:pPr>
        <w:pStyle w:val="ListParagraph"/>
        <w:numPr>
          <w:ilvl w:val="0"/>
          <w:numId w:val="6"/>
        </w:numPr>
        <w:spacing w:after="0"/>
        <w:rPr>
          <w:sz w:val="22"/>
          <w:szCs w:val="22"/>
        </w:rPr>
      </w:pPr>
      <w:r w:rsidRPr="00237BA1">
        <w:rPr>
          <w:sz w:val="22"/>
          <w:szCs w:val="22"/>
        </w:rPr>
        <w:t>Hoofdstuktitel, paragraaftitels en tussenkopjes duidelijk aangeven.</w:t>
      </w:r>
    </w:p>
    <w:p w14:paraId="49243E9D" w14:textId="1722F220" w:rsidR="00315AAB" w:rsidRPr="00237BA1" w:rsidRDefault="005331A0" w:rsidP="00315AAB">
      <w:pPr>
        <w:pStyle w:val="ListParagraph"/>
        <w:numPr>
          <w:ilvl w:val="0"/>
          <w:numId w:val="6"/>
        </w:numPr>
        <w:spacing w:after="0"/>
        <w:rPr>
          <w:sz w:val="22"/>
          <w:szCs w:val="22"/>
        </w:rPr>
      </w:pPr>
      <w:r w:rsidRPr="00237BA1">
        <w:rPr>
          <w:sz w:val="22"/>
          <w:szCs w:val="22"/>
        </w:rPr>
        <w:t>Plaats illustraties in de tekst aangeven en daarbij gelijk het bijschrift opnemen.</w:t>
      </w:r>
    </w:p>
    <w:p w14:paraId="32AF6C53" w14:textId="16727191" w:rsidR="00E62A18" w:rsidRPr="00237BA1" w:rsidRDefault="00E62A18" w:rsidP="00E62A18">
      <w:pPr>
        <w:pStyle w:val="ListParagraph"/>
        <w:numPr>
          <w:ilvl w:val="0"/>
          <w:numId w:val="6"/>
        </w:numPr>
        <w:spacing w:after="0"/>
        <w:rPr>
          <w:sz w:val="22"/>
          <w:szCs w:val="22"/>
        </w:rPr>
      </w:pPr>
      <w:r w:rsidRPr="00237BA1">
        <w:rPr>
          <w:sz w:val="22"/>
          <w:szCs w:val="22"/>
        </w:rPr>
        <w:t xml:space="preserve">Tabellen en grafieken ook in </w:t>
      </w:r>
      <w:proofErr w:type="spellStart"/>
      <w:r w:rsidRPr="00237BA1">
        <w:rPr>
          <w:sz w:val="22"/>
          <w:szCs w:val="22"/>
        </w:rPr>
        <w:t>excel</w:t>
      </w:r>
      <w:proofErr w:type="spellEnd"/>
      <w:r w:rsidRPr="00237BA1">
        <w:rPr>
          <w:sz w:val="22"/>
          <w:szCs w:val="22"/>
        </w:rPr>
        <w:t xml:space="preserve"> aanleveren, zie paragraaf 16.</w:t>
      </w:r>
    </w:p>
    <w:p w14:paraId="5CE27BC0" w14:textId="7C512112" w:rsidR="0078281D" w:rsidRPr="00237BA1" w:rsidRDefault="0078281D" w:rsidP="0088310F">
      <w:pPr>
        <w:pStyle w:val="ListParagraph"/>
        <w:numPr>
          <w:ilvl w:val="0"/>
          <w:numId w:val="6"/>
        </w:numPr>
        <w:spacing w:after="0"/>
        <w:rPr>
          <w:b/>
          <w:i/>
          <w:sz w:val="22"/>
          <w:szCs w:val="22"/>
        </w:rPr>
      </w:pPr>
      <w:r w:rsidRPr="00237BA1">
        <w:rPr>
          <w:b/>
          <w:i/>
          <w:sz w:val="22"/>
          <w:szCs w:val="22"/>
        </w:rPr>
        <w:t xml:space="preserve">De kopij </w:t>
      </w:r>
      <w:r w:rsidR="00C05B8A" w:rsidRPr="00237BA1">
        <w:rPr>
          <w:b/>
          <w:i/>
          <w:sz w:val="22"/>
          <w:szCs w:val="22"/>
        </w:rPr>
        <w:t>dient</w:t>
      </w:r>
      <w:r w:rsidRPr="00237BA1">
        <w:rPr>
          <w:b/>
          <w:i/>
          <w:sz w:val="22"/>
          <w:szCs w:val="22"/>
        </w:rPr>
        <w:t xml:space="preserve"> compleet </w:t>
      </w:r>
      <w:r w:rsidR="00C05B8A" w:rsidRPr="00237BA1">
        <w:rPr>
          <w:b/>
          <w:i/>
          <w:sz w:val="22"/>
          <w:szCs w:val="22"/>
        </w:rPr>
        <w:t xml:space="preserve">te </w:t>
      </w:r>
      <w:r w:rsidRPr="00237BA1">
        <w:rPr>
          <w:b/>
          <w:i/>
          <w:sz w:val="22"/>
          <w:szCs w:val="22"/>
        </w:rPr>
        <w:t>worden aangeleverd: tekst, annotatie, tabellen, grafieken, lijst van illustraties met catalogusnummers en bron, bijschriften, bib</w:t>
      </w:r>
      <w:r w:rsidR="00E66AB2" w:rsidRPr="00237BA1">
        <w:rPr>
          <w:b/>
          <w:i/>
          <w:sz w:val="22"/>
          <w:szCs w:val="22"/>
        </w:rPr>
        <w:t>liografie van gebruikte werken</w:t>
      </w:r>
      <w:r w:rsidRPr="00237BA1">
        <w:rPr>
          <w:b/>
          <w:i/>
          <w:sz w:val="22"/>
          <w:szCs w:val="22"/>
        </w:rPr>
        <w:t>, indices.</w:t>
      </w:r>
    </w:p>
    <w:p w14:paraId="77B25BC6" w14:textId="59359738" w:rsidR="007F78A8" w:rsidRDefault="00017A56" w:rsidP="0088310F">
      <w:pPr>
        <w:ind w:left="720" w:hanging="360"/>
        <w:rPr>
          <w:rFonts w:ascii="Times New Roman" w:hAnsi="Times New Roman" w:cs="Times New Roman"/>
          <w:b/>
          <w:color w:val="0070C0"/>
          <w:lang w:val="nl-NL"/>
        </w:rPr>
      </w:pPr>
      <w:r>
        <w:rPr>
          <w:rFonts w:ascii="Times New Roman" w:hAnsi="Times New Roman" w:cs="Times New Roman"/>
          <w:b/>
          <w:color w:val="0070C0"/>
          <w:lang w:val="nl-NL"/>
        </w:rPr>
        <w:t xml:space="preserve">NB </w:t>
      </w:r>
      <w:r w:rsidR="005331A0" w:rsidRPr="00017A56">
        <w:rPr>
          <w:rFonts w:ascii="Times New Roman" w:hAnsi="Times New Roman" w:cs="Times New Roman"/>
          <w:b/>
          <w:color w:val="0070C0"/>
          <w:lang w:val="nl-NL"/>
        </w:rPr>
        <w:t>Specifieke</w:t>
      </w:r>
      <w:r>
        <w:rPr>
          <w:rFonts w:ascii="Times New Roman" w:hAnsi="Times New Roman" w:cs="Times New Roman"/>
          <w:b/>
          <w:color w:val="0070C0"/>
          <w:lang w:val="nl-NL"/>
        </w:rPr>
        <w:t xml:space="preserve"> grafische</w:t>
      </w:r>
      <w:r w:rsidR="005331A0" w:rsidRPr="00017A56">
        <w:rPr>
          <w:rFonts w:ascii="Times New Roman" w:hAnsi="Times New Roman" w:cs="Times New Roman"/>
          <w:b/>
          <w:color w:val="0070C0"/>
          <w:lang w:val="nl-NL"/>
        </w:rPr>
        <w:t xml:space="preserve"> instructies voor de uitgeverij worden aangebrach</w:t>
      </w:r>
      <w:r>
        <w:rPr>
          <w:rFonts w:ascii="Times New Roman" w:hAnsi="Times New Roman" w:cs="Times New Roman"/>
          <w:b/>
          <w:color w:val="0070C0"/>
          <w:lang w:val="nl-NL"/>
        </w:rPr>
        <w:t>t door het redactiesecretariaat</w:t>
      </w:r>
      <w:r w:rsidR="005331A0" w:rsidRPr="00017A56">
        <w:rPr>
          <w:rFonts w:ascii="Times New Roman" w:hAnsi="Times New Roman" w:cs="Times New Roman"/>
          <w:b/>
          <w:color w:val="0070C0"/>
          <w:lang w:val="nl-NL"/>
        </w:rPr>
        <w:t>.</w:t>
      </w:r>
    </w:p>
    <w:p w14:paraId="1077B1C5" w14:textId="77777777" w:rsidR="0090294C" w:rsidRPr="0090294C" w:rsidRDefault="0090294C" w:rsidP="0088310F">
      <w:pPr>
        <w:ind w:left="720" w:hanging="360"/>
        <w:rPr>
          <w:rFonts w:ascii="Times New Roman" w:hAnsi="Times New Roman" w:cs="Times New Roman"/>
          <w:b/>
          <w:color w:val="0070C0"/>
          <w:lang w:val="nl-NL"/>
        </w:rPr>
      </w:pPr>
    </w:p>
    <w:p w14:paraId="5AEB8956" w14:textId="62F4FE0D" w:rsidR="00255FEC" w:rsidRPr="00211119" w:rsidRDefault="00093914" w:rsidP="0088310F">
      <w:pPr>
        <w:ind w:left="720" w:hanging="360"/>
        <w:rPr>
          <w:rFonts w:ascii="Times New Roman" w:hAnsi="Times New Roman" w:cs="Times New Roman"/>
          <w:b/>
        </w:rPr>
      </w:pPr>
      <w:r w:rsidRPr="00211119">
        <w:rPr>
          <w:rFonts w:ascii="Times New Roman" w:hAnsi="Times New Roman" w:cs="Times New Roman"/>
          <w:b/>
        </w:rPr>
        <w:t xml:space="preserve">5 </w:t>
      </w:r>
      <w:proofErr w:type="spellStart"/>
      <w:r w:rsidRPr="00211119">
        <w:rPr>
          <w:rFonts w:ascii="Times New Roman" w:hAnsi="Times New Roman" w:cs="Times New Roman"/>
          <w:b/>
        </w:rPr>
        <w:t>A</w:t>
      </w:r>
      <w:r w:rsidR="00255FEC" w:rsidRPr="00211119">
        <w:rPr>
          <w:rFonts w:ascii="Times New Roman" w:hAnsi="Times New Roman" w:cs="Times New Roman"/>
          <w:b/>
        </w:rPr>
        <w:t>nnotatie</w:t>
      </w:r>
      <w:proofErr w:type="spellEnd"/>
    </w:p>
    <w:p w14:paraId="0743A5F0" w14:textId="32E3D134" w:rsidR="00093914" w:rsidRPr="002E5AB0" w:rsidRDefault="00093914" w:rsidP="0088310F">
      <w:pPr>
        <w:pStyle w:val="ListParagraph"/>
        <w:numPr>
          <w:ilvl w:val="0"/>
          <w:numId w:val="1"/>
        </w:numPr>
        <w:ind w:left="720"/>
        <w:rPr>
          <w:b/>
          <w:sz w:val="22"/>
          <w:szCs w:val="22"/>
        </w:rPr>
      </w:pPr>
      <w:r w:rsidRPr="00237BA1">
        <w:rPr>
          <w:sz w:val="22"/>
          <w:szCs w:val="22"/>
        </w:rPr>
        <w:t>U</w:t>
      </w:r>
      <w:r w:rsidR="00564A83" w:rsidRPr="00237BA1">
        <w:rPr>
          <w:sz w:val="22"/>
          <w:szCs w:val="22"/>
        </w:rPr>
        <w:t xml:space="preserve"> wordt verzocht om in de eerste noot </w:t>
      </w:r>
      <w:r w:rsidRPr="00237BA1">
        <w:rPr>
          <w:sz w:val="22"/>
          <w:szCs w:val="22"/>
        </w:rPr>
        <w:t>twee à drie van de</w:t>
      </w:r>
      <w:r w:rsidR="00564A83" w:rsidRPr="00237BA1">
        <w:rPr>
          <w:sz w:val="22"/>
          <w:szCs w:val="22"/>
        </w:rPr>
        <w:t xml:space="preserve"> meest recente werken op te nemen voor uw thema, als die niet verder in de annotatie worden aangehaald</w:t>
      </w:r>
      <w:r w:rsidRPr="00237BA1">
        <w:rPr>
          <w:sz w:val="22"/>
          <w:szCs w:val="22"/>
        </w:rPr>
        <w:t xml:space="preserve"> (dit in verband met het schrappen van de eerder gevraagde beredeneerde bibliografie).</w:t>
      </w:r>
      <w:r w:rsidR="0004389B" w:rsidRPr="00237BA1">
        <w:rPr>
          <w:sz w:val="22"/>
          <w:szCs w:val="22"/>
        </w:rPr>
        <w:t xml:space="preserve"> </w:t>
      </w:r>
      <w:r w:rsidR="00237BA1" w:rsidRPr="002E5AB0">
        <w:rPr>
          <w:sz w:val="22"/>
          <w:szCs w:val="22"/>
        </w:rPr>
        <w:t>De titels in deze noot worden volledig weergegeven.</w:t>
      </w:r>
    </w:p>
    <w:p w14:paraId="7BF50D3C" w14:textId="77777777" w:rsidR="00DA209C" w:rsidRPr="00DA209C" w:rsidRDefault="00C719FD" w:rsidP="0088310F">
      <w:pPr>
        <w:pStyle w:val="ListParagraph"/>
        <w:numPr>
          <w:ilvl w:val="0"/>
          <w:numId w:val="1"/>
        </w:numPr>
        <w:ind w:left="720"/>
        <w:rPr>
          <w:b/>
          <w:sz w:val="22"/>
          <w:szCs w:val="22"/>
        </w:rPr>
      </w:pPr>
      <w:r w:rsidRPr="00093914">
        <w:rPr>
          <w:sz w:val="22"/>
          <w:szCs w:val="22"/>
        </w:rPr>
        <w:lastRenderedPageBreak/>
        <w:t xml:space="preserve">De titelbeschrijving wordt verkort </w:t>
      </w:r>
      <w:r w:rsidR="00093914" w:rsidRPr="00093914">
        <w:rPr>
          <w:sz w:val="22"/>
          <w:szCs w:val="22"/>
        </w:rPr>
        <w:t xml:space="preserve">in de annotatie </w:t>
      </w:r>
      <w:r w:rsidRPr="00093914">
        <w:rPr>
          <w:sz w:val="22"/>
          <w:szCs w:val="22"/>
        </w:rPr>
        <w:t>weergegeven;</w:t>
      </w:r>
      <w:r w:rsidR="008164E6" w:rsidRPr="00093914">
        <w:rPr>
          <w:sz w:val="22"/>
          <w:szCs w:val="22"/>
        </w:rPr>
        <w:t xml:space="preserve"> de complete</w:t>
      </w:r>
      <w:r w:rsidR="00093914" w:rsidRPr="00093914">
        <w:rPr>
          <w:sz w:val="22"/>
          <w:szCs w:val="22"/>
        </w:rPr>
        <w:t xml:space="preserve"> titel staat </w:t>
      </w:r>
      <w:r w:rsidR="00093914" w:rsidRPr="00093914">
        <w:t xml:space="preserve">in de </w:t>
      </w:r>
      <w:r w:rsidR="00093914" w:rsidRPr="00093914">
        <w:rPr>
          <w:sz w:val="22"/>
          <w:szCs w:val="22"/>
        </w:rPr>
        <w:t xml:space="preserve">bibliografie. </w:t>
      </w:r>
    </w:p>
    <w:p w14:paraId="67C48CA7" w14:textId="46BFCAA5" w:rsidR="00093914" w:rsidRPr="00260EEB" w:rsidRDefault="00093914" w:rsidP="0088310F">
      <w:pPr>
        <w:pStyle w:val="ListParagraph"/>
        <w:ind w:hanging="360"/>
        <w:rPr>
          <w:b/>
          <w:sz w:val="22"/>
          <w:szCs w:val="22"/>
        </w:rPr>
      </w:pPr>
      <w:r w:rsidRPr="00DA209C">
        <w:rPr>
          <w:sz w:val="22"/>
          <w:szCs w:val="22"/>
        </w:rPr>
        <w:t xml:space="preserve">Bijvoorbeeld in annotatie: Van Dam, </w:t>
      </w:r>
      <w:r w:rsidRPr="00DA209C">
        <w:rPr>
          <w:i/>
          <w:sz w:val="22"/>
          <w:szCs w:val="22"/>
        </w:rPr>
        <w:t>Amfibische cultuur</w:t>
      </w:r>
      <w:r w:rsidRPr="00DA209C">
        <w:rPr>
          <w:sz w:val="22"/>
          <w:szCs w:val="22"/>
        </w:rPr>
        <w:t xml:space="preserve">, 4 en in literatuurlijst: </w:t>
      </w:r>
      <w:r w:rsidRPr="00093914">
        <w:t xml:space="preserve">Dam, P.J.E.M. van, </w:t>
      </w:r>
      <w:r w:rsidRPr="00093914">
        <w:rPr>
          <w:i/>
        </w:rPr>
        <w:t>Amfibische cultuur. Een visie op watersnoodrampen</w:t>
      </w:r>
      <w:r w:rsidRPr="00093914">
        <w:t xml:space="preserve"> (Oratie Vrije Universiteit;</w:t>
      </w:r>
      <w:r>
        <w:t xml:space="preserve"> </w:t>
      </w:r>
      <w:r w:rsidRPr="00093914">
        <w:t xml:space="preserve">Amsterdam 2010). </w:t>
      </w:r>
    </w:p>
    <w:p w14:paraId="48061DB3" w14:textId="77777777" w:rsidR="007B5ED2" w:rsidRDefault="007B5ED2" w:rsidP="0088310F">
      <w:pPr>
        <w:pStyle w:val="ListParagraph"/>
        <w:numPr>
          <w:ilvl w:val="0"/>
          <w:numId w:val="1"/>
        </w:numPr>
        <w:ind w:left="720"/>
        <w:rPr>
          <w:sz w:val="22"/>
          <w:szCs w:val="22"/>
        </w:rPr>
      </w:pPr>
      <w:r>
        <w:rPr>
          <w:sz w:val="22"/>
          <w:szCs w:val="22"/>
        </w:rPr>
        <w:t xml:space="preserve">Houdt u er rekening mee dat de annotatie beknopt is en dat verklarende noten vermeden </w:t>
      </w:r>
      <w:r w:rsidR="00EF044D">
        <w:rPr>
          <w:sz w:val="22"/>
          <w:szCs w:val="22"/>
        </w:rPr>
        <w:t>dienen te</w:t>
      </w:r>
      <w:r>
        <w:rPr>
          <w:sz w:val="22"/>
          <w:szCs w:val="22"/>
        </w:rPr>
        <w:t xml:space="preserve"> worden?</w:t>
      </w:r>
    </w:p>
    <w:p w14:paraId="2DAE3ABD" w14:textId="77777777" w:rsidR="007B5ED2" w:rsidRPr="00594860" w:rsidRDefault="007B5ED2" w:rsidP="0088310F">
      <w:pPr>
        <w:pStyle w:val="ListParagraph"/>
        <w:numPr>
          <w:ilvl w:val="0"/>
          <w:numId w:val="1"/>
        </w:numPr>
        <w:ind w:left="709" w:hanging="425"/>
        <w:rPr>
          <w:sz w:val="22"/>
          <w:szCs w:val="22"/>
        </w:rPr>
      </w:pPr>
      <w:r>
        <w:rPr>
          <w:sz w:val="22"/>
          <w:szCs w:val="22"/>
        </w:rPr>
        <w:t xml:space="preserve">Er wordt verwezen naar literatuur </w:t>
      </w:r>
      <w:r w:rsidRPr="00594860">
        <w:rPr>
          <w:sz w:val="22"/>
          <w:szCs w:val="22"/>
        </w:rPr>
        <w:t>en niet naar archiefmateriaal.</w:t>
      </w:r>
    </w:p>
    <w:p w14:paraId="10102EEB" w14:textId="1AF47D71" w:rsidR="007B5ED2" w:rsidRPr="00594860" w:rsidRDefault="007B5ED2" w:rsidP="0088310F">
      <w:pPr>
        <w:pStyle w:val="ListParagraph"/>
        <w:numPr>
          <w:ilvl w:val="0"/>
          <w:numId w:val="1"/>
        </w:numPr>
        <w:ind w:left="709" w:hanging="425"/>
        <w:rPr>
          <w:sz w:val="22"/>
          <w:szCs w:val="22"/>
        </w:rPr>
      </w:pPr>
      <w:r w:rsidRPr="00594860">
        <w:rPr>
          <w:sz w:val="22"/>
          <w:szCs w:val="22"/>
        </w:rPr>
        <w:t xml:space="preserve">Ibidem en idem worden niet cursief </w:t>
      </w:r>
      <w:r w:rsidR="000A0C31" w:rsidRPr="00594860">
        <w:rPr>
          <w:sz w:val="22"/>
          <w:szCs w:val="22"/>
        </w:rPr>
        <w:t>gezet</w:t>
      </w:r>
      <w:r w:rsidRPr="00594860">
        <w:rPr>
          <w:sz w:val="22"/>
          <w:szCs w:val="22"/>
        </w:rPr>
        <w:t>.</w:t>
      </w:r>
    </w:p>
    <w:p w14:paraId="57E4A112" w14:textId="77777777" w:rsidR="005660FE" w:rsidRPr="00594860" w:rsidRDefault="005660FE" w:rsidP="0088310F">
      <w:pPr>
        <w:pStyle w:val="ListParagraph"/>
        <w:numPr>
          <w:ilvl w:val="0"/>
          <w:numId w:val="1"/>
        </w:numPr>
        <w:ind w:left="709" w:hanging="425"/>
        <w:rPr>
          <w:sz w:val="22"/>
          <w:szCs w:val="22"/>
        </w:rPr>
      </w:pPr>
      <w:r w:rsidRPr="00594860">
        <w:rPr>
          <w:sz w:val="22"/>
          <w:szCs w:val="22"/>
        </w:rPr>
        <w:t>Meerdere titels worden gescheiden met ;</w:t>
      </w:r>
    </w:p>
    <w:p w14:paraId="7904161D" w14:textId="790826B7" w:rsidR="007F78A8" w:rsidRPr="00594860" w:rsidRDefault="005660FE" w:rsidP="0088310F">
      <w:pPr>
        <w:pStyle w:val="ListParagraph"/>
        <w:numPr>
          <w:ilvl w:val="0"/>
          <w:numId w:val="1"/>
        </w:numPr>
        <w:ind w:left="709"/>
        <w:rPr>
          <w:sz w:val="22"/>
          <w:szCs w:val="22"/>
        </w:rPr>
      </w:pPr>
      <w:r w:rsidRPr="00594860">
        <w:rPr>
          <w:sz w:val="22"/>
          <w:szCs w:val="22"/>
        </w:rPr>
        <w:t>Bij vermelding van een website</w:t>
      </w:r>
      <w:r w:rsidR="00424229" w:rsidRPr="00594860">
        <w:rPr>
          <w:sz w:val="22"/>
          <w:szCs w:val="22"/>
        </w:rPr>
        <w:t xml:space="preserve"> wordt de view datum toegevoegd, bijvoorbeeld (11 april 2019).</w:t>
      </w:r>
    </w:p>
    <w:p w14:paraId="740DD872" w14:textId="3A583475" w:rsidR="00EF044D" w:rsidRPr="00594860" w:rsidRDefault="00EF044D" w:rsidP="0088310F">
      <w:pPr>
        <w:pStyle w:val="ListParagraph"/>
        <w:numPr>
          <w:ilvl w:val="0"/>
          <w:numId w:val="1"/>
        </w:numPr>
        <w:ind w:left="709"/>
        <w:rPr>
          <w:rStyle w:val="Hyperlink"/>
          <w:color w:val="auto"/>
          <w:u w:val="none"/>
        </w:rPr>
      </w:pPr>
      <w:r w:rsidRPr="00594860">
        <w:rPr>
          <w:sz w:val="22"/>
          <w:szCs w:val="22"/>
        </w:rPr>
        <w:t>De vermelding van een website wordt vooraf gegaan door een komma</w:t>
      </w:r>
      <w:r w:rsidR="00741F58" w:rsidRPr="00594860">
        <w:rPr>
          <w:sz w:val="22"/>
          <w:szCs w:val="22"/>
        </w:rPr>
        <w:t xml:space="preserve">. Voorbeeld: Sjoerd de Meer, conservator bij het Maritiem Museum Rotterdam, betwijfelt de </w:t>
      </w:r>
      <w:proofErr w:type="spellStart"/>
      <w:r w:rsidR="00741F58" w:rsidRPr="00594860">
        <w:rPr>
          <w:sz w:val="22"/>
          <w:szCs w:val="22"/>
        </w:rPr>
        <w:t>votieffunctie</w:t>
      </w:r>
      <w:proofErr w:type="spellEnd"/>
      <w:r w:rsidR="00741F58" w:rsidRPr="00594860">
        <w:rPr>
          <w:sz w:val="22"/>
          <w:szCs w:val="22"/>
        </w:rPr>
        <w:t xml:space="preserve"> van het Mataró-model: De Meer, ‘The Coca of Mataró’, 573-579, </w:t>
      </w:r>
      <w:hyperlink r:id="rId23" w:history="1">
        <w:r w:rsidR="00741F58" w:rsidRPr="00594860">
          <w:rPr>
            <w:rStyle w:val="Hyperlink"/>
            <w:color w:val="auto"/>
            <w:sz w:val="22"/>
            <w:szCs w:val="22"/>
          </w:rPr>
          <w:t xml:space="preserve">http://www.iemed.org/dossiers-en/dossiers-iemed/accio-cultural/mediterraneum-1/documentacio/anau.pdf </w:t>
        </w:r>
        <w:r w:rsidR="00741F58" w:rsidRPr="00594860">
          <w:rPr>
            <w:rStyle w:val="Hyperlink"/>
            <w:color w:val="auto"/>
            <w:sz w:val="22"/>
            <w:szCs w:val="22"/>
            <w:u w:val="none"/>
          </w:rPr>
          <w:t>(14</w:t>
        </w:r>
      </w:hyperlink>
      <w:r w:rsidR="00741F58" w:rsidRPr="00594860">
        <w:rPr>
          <w:rStyle w:val="Hyperlink"/>
          <w:color w:val="auto"/>
          <w:sz w:val="22"/>
          <w:szCs w:val="22"/>
          <w:u w:val="none"/>
        </w:rPr>
        <w:t xml:space="preserve"> juni 2018)</w:t>
      </w:r>
      <w:r w:rsidR="00C56356" w:rsidRPr="00594860">
        <w:rPr>
          <w:rStyle w:val="Hyperlink"/>
          <w:color w:val="auto"/>
          <w:sz w:val="22"/>
          <w:szCs w:val="22"/>
          <w:u w:val="none"/>
        </w:rPr>
        <w:t>.</w:t>
      </w:r>
    </w:p>
    <w:p w14:paraId="64E12E97" w14:textId="3DF9C202" w:rsidR="00424229" w:rsidRPr="00594860" w:rsidRDefault="00424229" w:rsidP="00E51FF9">
      <w:pPr>
        <w:pStyle w:val="ListParagraph"/>
        <w:numPr>
          <w:ilvl w:val="0"/>
          <w:numId w:val="1"/>
        </w:numPr>
        <w:ind w:left="709"/>
        <w:rPr>
          <w:rStyle w:val="Hyperlink"/>
          <w:color w:val="auto"/>
          <w:u w:val="none"/>
        </w:rPr>
      </w:pPr>
      <w:r w:rsidRPr="00594860">
        <w:rPr>
          <w:rStyle w:val="Hyperlink"/>
          <w:color w:val="auto"/>
          <w:sz w:val="22"/>
          <w:szCs w:val="22"/>
          <w:u w:val="none"/>
        </w:rPr>
        <w:t xml:space="preserve">Bij kranten wordt de datum vermeld, bijvoorbeeld </w:t>
      </w:r>
      <w:r w:rsidRPr="00594860">
        <w:rPr>
          <w:rStyle w:val="Hyperlink"/>
          <w:i/>
          <w:color w:val="auto"/>
          <w:sz w:val="22"/>
          <w:szCs w:val="22"/>
          <w:u w:val="none"/>
        </w:rPr>
        <w:t>Trouw</w:t>
      </w:r>
      <w:r w:rsidRPr="00594860">
        <w:rPr>
          <w:rStyle w:val="Hyperlink"/>
          <w:color w:val="auto"/>
          <w:sz w:val="22"/>
          <w:szCs w:val="22"/>
          <w:u w:val="none"/>
        </w:rPr>
        <w:t>, 11 april 2019.</w:t>
      </w:r>
    </w:p>
    <w:p w14:paraId="792AFDA6" w14:textId="77777777" w:rsidR="00310769" w:rsidRPr="00594860" w:rsidRDefault="00310769" w:rsidP="00310769">
      <w:pPr>
        <w:pStyle w:val="ListParagraph"/>
        <w:ind w:left="709"/>
      </w:pPr>
    </w:p>
    <w:p w14:paraId="68B81AE8" w14:textId="687DC08F" w:rsidR="004E7E61" w:rsidRDefault="00AD22F8" w:rsidP="00EF044D">
      <w:pPr>
        <w:rPr>
          <w:rFonts w:ascii="Times New Roman" w:hAnsi="Times New Roman" w:cs="Times New Roman"/>
          <w:b/>
          <w:sz w:val="24"/>
          <w:szCs w:val="24"/>
          <w:lang w:val="nl-NL"/>
        </w:rPr>
      </w:pPr>
      <w:r>
        <w:rPr>
          <w:rFonts w:ascii="Times New Roman" w:hAnsi="Times New Roman" w:cs="Times New Roman"/>
          <w:b/>
          <w:sz w:val="24"/>
          <w:szCs w:val="24"/>
          <w:lang w:val="nl-NL"/>
        </w:rPr>
        <w:t xml:space="preserve">6 </w:t>
      </w:r>
      <w:r w:rsidR="007F78A8" w:rsidRPr="00160DD4">
        <w:rPr>
          <w:rFonts w:ascii="Times New Roman" w:hAnsi="Times New Roman" w:cs="Times New Roman"/>
          <w:b/>
          <w:sz w:val="24"/>
          <w:szCs w:val="24"/>
          <w:lang w:val="nl-NL"/>
        </w:rPr>
        <w:t xml:space="preserve">Bibliografie </w:t>
      </w:r>
      <w:r w:rsidR="00781DB9">
        <w:rPr>
          <w:rFonts w:ascii="Times New Roman" w:hAnsi="Times New Roman" w:cs="Times New Roman"/>
          <w:b/>
          <w:sz w:val="24"/>
          <w:szCs w:val="24"/>
          <w:lang w:val="nl-NL"/>
        </w:rPr>
        <w:t xml:space="preserve">van gebruikte werken </w:t>
      </w:r>
    </w:p>
    <w:p w14:paraId="0CEC7673" w14:textId="17ADBD19" w:rsidR="00353971" w:rsidRPr="00594860" w:rsidRDefault="005C15A7" w:rsidP="00353971">
      <w:pPr>
        <w:pStyle w:val="ListParagraph"/>
        <w:numPr>
          <w:ilvl w:val="0"/>
          <w:numId w:val="1"/>
        </w:numPr>
        <w:spacing w:after="0"/>
        <w:rPr>
          <w:sz w:val="22"/>
          <w:szCs w:val="22"/>
        </w:rPr>
      </w:pPr>
      <w:r w:rsidRPr="00641CFF">
        <w:rPr>
          <w:sz w:val="22"/>
          <w:szCs w:val="22"/>
        </w:rPr>
        <w:t xml:space="preserve">De auteur </w:t>
      </w:r>
      <w:r w:rsidRPr="00594860">
        <w:rPr>
          <w:sz w:val="22"/>
          <w:szCs w:val="22"/>
        </w:rPr>
        <w:t>levert een bibliografie van gebruikte werken.</w:t>
      </w:r>
      <w:r w:rsidR="0059657B" w:rsidRPr="00594860">
        <w:rPr>
          <w:sz w:val="22"/>
          <w:szCs w:val="22"/>
        </w:rPr>
        <w:t xml:space="preserve"> Er wordt gealfabetiseerd op ach</w:t>
      </w:r>
      <w:r w:rsidR="00F16246" w:rsidRPr="00594860">
        <w:rPr>
          <w:sz w:val="22"/>
          <w:szCs w:val="22"/>
        </w:rPr>
        <w:t xml:space="preserve">ternaam. Voorbeeld: </w:t>
      </w:r>
      <w:proofErr w:type="spellStart"/>
      <w:r w:rsidR="00F16246" w:rsidRPr="00594860">
        <w:rPr>
          <w:sz w:val="22"/>
          <w:szCs w:val="22"/>
        </w:rPr>
        <w:t>Beylen</w:t>
      </w:r>
      <w:proofErr w:type="spellEnd"/>
      <w:r w:rsidR="00F16246" w:rsidRPr="00594860">
        <w:rPr>
          <w:sz w:val="22"/>
          <w:szCs w:val="22"/>
        </w:rPr>
        <w:t>, J. v</w:t>
      </w:r>
      <w:r w:rsidR="0059657B" w:rsidRPr="00594860">
        <w:rPr>
          <w:sz w:val="22"/>
          <w:szCs w:val="22"/>
        </w:rPr>
        <w:t xml:space="preserve">an, ‘Scheepstypen’ in: G. </w:t>
      </w:r>
      <w:proofErr w:type="spellStart"/>
      <w:r w:rsidR="0059657B" w:rsidRPr="00594860">
        <w:rPr>
          <w:sz w:val="22"/>
          <w:szCs w:val="22"/>
        </w:rPr>
        <w:t>Asaert</w:t>
      </w:r>
      <w:proofErr w:type="spellEnd"/>
      <w:r w:rsidR="0059657B" w:rsidRPr="00594860">
        <w:rPr>
          <w:sz w:val="22"/>
          <w:szCs w:val="22"/>
        </w:rPr>
        <w:t xml:space="preserve"> e.a. (ed.), </w:t>
      </w:r>
      <w:r w:rsidR="0059657B" w:rsidRPr="00594860">
        <w:rPr>
          <w:i/>
          <w:sz w:val="22"/>
          <w:szCs w:val="22"/>
        </w:rPr>
        <w:t>Maritieme Geschiedenis der Nederlanden</w:t>
      </w:r>
      <w:r w:rsidR="0059657B" w:rsidRPr="00594860">
        <w:rPr>
          <w:sz w:val="22"/>
          <w:szCs w:val="22"/>
        </w:rPr>
        <w:t>, deel I (Bussum 1976) 108-154.</w:t>
      </w:r>
    </w:p>
    <w:p w14:paraId="7471F5EB" w14:textId="77777777" w:rsidR="00353971" w:rsidRPr="00594860" w:rsidRDefault="00E122E6" w:rsidP="00353971">
      <w:pPr>
        <w:pStyle w:val="ListParagraph"/>
        <w:numPr>
          <w:ilvl w:val="0"/>
          <w:numId w:val="1"/>
        </w:numPr>
        <w:spacing w:after="0"/>
        <w:rPr>
          <w:sz w:val="22"/>
          <w:szCs w:val="22"/>
        </w:rPr>
      </w:pPr>
      <w:r w:rsidRPr="00594860">
        <w:rPr>
          <w:sz w:val="22"/>
          <w:szCs w:val="22"/>
        </w:rPr>
        <w:t>Elke titelbeschrijving wordt afgesloten met een punt.</w:t>
      </w:r>
    </w:p>
    <w:p w14:paraId="3C9A2E0B" w14:textId="2D23823A" w:rsidR="00353971" w:rsidRPr="00594860" w:rsidRDefault="008164E6" w:rsidP="00353971">
      <w:pPr>
        <w:pStyle w:val="ListParagraph"/>
        <w:numPr>
          <w:ilvl w:val="0"/>
          <w:numId w:val="1"/>
        </w:numPr>
        <w:spacing w:after="0"/>
        <w:rPr>
          <w:sz w:val="22"/>
          <w:szCs w:val="22"/>
        </w:rPr>
      </w:pPr>
      <w:r w:rsidRPr="00594860">
        <w:rPr>
          <w:sz w:val="22"/>
          <w:szCs w:val="22"/>
        </w:rPr>
        <w:t>Auteursnamen worden gealfabetiseerd op naam, zonder voorvoegsel. Dit geldt ook v</w:t>
      </w:r>
      <w:r w:rsidR="00353971" w:rsidRPr="00594860">
        <w:rPr>
          <w:sz w:val="22"/>
          <w:szCs w:val="22"/>
        </w:rPr>
        <w:t>oor Franse en Belgische auteurs. Er worden geen kruisverwijzingen opgenomen.</w:t>
      </w:r>
    </w:p>
    <w:p w14:paraId="4647BBFE" w14:textId="5B8C4036" w:rsidR="00424229" w:rsidRPr="00594860" w:rsidRDefault="00424229" w:rsidP="00353971">
      <w:pPr>
        <w:pStyle w:val="ListParagraph"/>
        <w:numPr>
          <w:ilvl w:val="0"/>
          <w:numId w:val="1"/>
        </w:numPr>
        <w:spacing w:after="0"/>
        <w:rPr>
          <w:sz w:val="22"/>
          <w:szCs w:val="22"/>
        </w:rPr>
      </w:pPr>
      <w:r w:rsidRPr="00594860">
        <w:rPr>
          <w:sz w:val="22"/>
          <w:szCs w:val="22"/>
        </w:rPr>
        <w:t>Bij meerdere titels van dezelfde auteur volgt rangschikking op jaar van uitgave; oudste eerst.</w:t>
      </w:r>
    </w:p>
    <w:p w14:paraId="22BC216C" w14:textId="77777777" w:rsidR="00353971" w:rsidRPr="00F16246" w:rsidRDefault="00353971" w:rsidP="00353971">
      <w:pPr>
        <w:pStyle w:val="ListParagraph"/>
        <w:numPr>
          <w:ilvl w:val="0"/>
          <w:numId w:val="1"/>
        </w:numPr>
        <w:spacing w:after="0"/>
        <w:rPr>
          <w:sz w:val="22"/>
          <w:szCs w:val="22"/>
        </w:rPr>
      </w:pPr>
      <w:r w:rsidRPr="00594860">
        <w:rPr>
          <w:sz w:val="22"/>
          <w:szCs w:val="22"/>
        </w:rPr>
        <w:t xml:space="preserve">In </w:t>
      </w:r>
      <w:r w:rsidR="00F178AB" w:rsidRPr="00594860">
        <w:rPr>
          <w:sz w:val="22"/>
          <w:szCs w:val="22"/>
        </w:rPr>
        <w:t>Engelse titels</w:t>
      </w:r>
      <w:r w:rsidRPr="00594860">
        <w:rPr>
          <w:sz w:val="22"/>
          <w:szCs w:val="22"/>
        </w:rPr>
        <w:t xml:space="preserve"> krijgen de z</w:t>
      </w:r>
      <w:r w:rsidR="00D301E0" w:rsidRPr="00594860">
        <w:rPr>
          <w:sz w:val="22"/>
          <w:szCs w:val="22"/>
        </w:rPr>
        <w:t xml:space="preserve">elfstandige </w:t>
      </w:r>
      <w:r w:rsidR="00D301E0" w:rsidRPr="00F16246">
        <w:rPr>
          <w:sz w:val="22"/>
          <w:szCs w:val="22"/>
        </w:rPr>
        <w:t>naamwoorden een hoofdletter.</w:t>
      </w:r>
    </w:p>
    <w:p w14:paraId="38344C40" w14:textId="77777777" w:rsidR="00353971" w:rsidRPr="00641CFF" w:rsidRDefault="001A57CB" w:rsidP="00353971">
      <w:pPr>
        <w:pStyle w:val="ListParagraph"/>
        <w:spacing w:after="0"/>
        <w:ind w:left="644"/>
        <w:rPr>
          <w:sz w:val="22"/>
          <w:szCs w:val="22"/>
          <w:lang w:val="en-US"/>
        </w:rPr>
      </w:pPr>
      <w:proofErr w:type="spellStart"/>
      <w:r w:rsidRPr="00641CFF">
        <w:rPr>
          <w:sz w:val="22"/>
          <w:szCs w:val="22"/>
          <w:u w:val="single"/>
          <w:lang w:val="en-US"/>
        </w:rPr>
        <w:t>Voorbeeld</w:t>
      </w:r>
      <w:r w:rsidR="008F5B18" w:rsidRPr="00641CFF">
        <w:rPr>
          <w:sz w:val="22"/>
          <w:szCs w:val="22"/>
          <w:u w:val="single"/>
          <w:lang w:val="en-US"/>
        </w:rPr>
        <w:t>en</w:t>
      </w:r>
      <w:proofErr w:type="spellEnd"/>
      <w:r w:rsidR="002A75C9" w:rsidRPr="00641CFF">
        <w:rPr>
          <w:sz w:val="22"/>
          <w:szCs w:val="22"/>
          <w:lang w:val="en-US"/>
        </w:rPr>
        <w:t xml:space="preserve">: </w:t>
      </w:r>
    </w:p>
    <w:p w14:paraId="51663730" w14:textId="4CF5610F" w:rsidR="00353971" w:rsidRPr="00641CFF" w:rsidRDefault="002A75C9" w:rsidP="00353971">
      <w:pPr>
        <w:pStyle w:val="ListParagraph"/>
        <w:spacing w:after="0"/>
        <w:ind w:left="644"/>
        <w:rPr>
          <w:sz w:val="22"/>
          <w:szCs w:val="22"/>
          <w:lang w:val="en-US"/>
        </w:rPr>
      </w:pPr>
      <w:r w:rsidRPr="00641CFF">
        <w:rPr>
          <w:sz w:val="22"/>
          <w:szCs w:val="22"/>
          <w:lang w:val="en-US"/>
        </w:rPr>
        <w:t xml:space="preserve">Antonsson, H. en I.H. </w:t>
      </w:r>
      <w:proofErr w:type="spellStart"/>
      <w:r w:rsidRPr="00641CFF">
        <w:rPr>
          <w:sz w:val="22"/>
          <w:szCs w:val="22"/>
          <w:lang w:val="en-US"/>
        </w:rPr>
        <w:t>Garipzanow</w:t>
      </w:r>
      <w:proofErr w:type="spellEnd"/>
      <w:r w:rsidRPr="00641CFF">
        <w:rPr>
          <w:sz w:val="22"/>
          <w:szCs w:val="22"/>
          <w:lang w:val="en-US"/>
        </w:rPr>
        <w:t xml:space="preserve">, </w:t>
      </w:r>
      <w:r w:rsidRPr="00641CFF">
        <w:rPr>
          <w:i/>
          <w:sz w:val="22"/>
          <w:szCs w:val="22"/>
          <w:lang w:val="en-US"/>
        </w:rPr>
        <w:t>Saints and their Lives on the Periphery: Veneration of Saints in  Scandinavia and Eastern Europe (c. 1000-1200)</w:t>
      </w:r>
      <w:r w:rsidR="00353971" w:rsidRPr="00641CFF">
        <w:rPr>
          <w:sz w:val="22"/>
          <w:szCs w:val="22"/>
          <w:lang w:val="en-US"/>
        </w:rPr>
        <w:t xml:space="preserve"> (Turnhout 2010).</w:t>
      </w:r>
    </w:p>
    <w:p w14:paraId="49CA9761" w14:textId="77777777" w:rsidR="00353971" w:rsidRPr="00641CFF" w:rsidRDefault="002A75C9" w:rsidP="00353971">
      <w:pPr>
        <w:pStyle w:val="ListParagraph"/>
        <w:spacing w:after="0"/>
        <w:ind w:left="644"/>
        <w:rPr>
          <w:sz w:val="22"/>
          <w:szCs w:val="22"/>
          <w:lang w:val="en-US"/>
        </w:rPr>
      </w:pPr>
      <w:r w:rsidRPr="00641CFF">
        <w:rPr>
          <w:sz w:val="22"/>
          <w:szCs w:val="22"/>
          <w:lang w:val="en-US"/>
        </w:rPr>
        <w:t>Friel, I., ‘How much did the Sea matter in Medieval England (c.1200-c.1500)?’ in: R. Gorski (</w:t>
      </w:r>
      <w:r w:rsidR="00353971" w:rsidRPr="00641CFF">
        <w:rPr>
          <w:sz w:val="22"/>
          <w:szCs w:val="22"/>
          <w:lang w:val="en-US"/>
        </w:rPr>
        <w:t>ed</w:t>
      </w:r>
      <w:r w:rsidRPr="00641CFF">
        <w:rPr>
          <w:sz w:val="22"/>
          <w:szCs w:val="22"/>
          <w:lang w:val="en-US"/>
        </w:rPr>
        <w:t xml:space="preserve">.), </w:t>
      </w:r>
      <w:r w:rsidRPr="00641CFF">
        <w:rPr>
          <w:i/>
          <w:sz w:val="22"/>
          <w:szCs w:val="22"/>
          <w:lang w:val="en-US"/>
        </w:rPr>
        <w:t xml:space="preserve">Roles of the Sea in Medieval England </w:t>
      </w:r>
      <w:r w:rsidRPr="00641CFF">
        <w:rPr>
          <w:sz w:val="22"/>
          <w:szCs w:val="22"/>
          <w:lang w:val="en-US"/>
        </w:rPr>
        <w:t>(Woodbridge 2012) 167-186.</w:t>
      </w:r>
    </w:p>
    <w:p w14:paraId="5D59CDAF" w14:textId="77777777" w:rsidR="00353971" w:rsidRPr="00641CFF" w:rsidRDefault="00F178AB" w:rsidP="00353971">
      <w:pPr>
        <w:pStyle w:val="ListParagraph"/>
        <w:spacing w:after="0"/>
        <w:ind w:left="644"/>
        <w:rPr>
          <w:sz w:val="22"/>
          <w:szCs w:val="22"/>
        </w:rPr>
      </w:pPr>
      <w:r w:rsidRPr="00641CFF">
        <w:rPr>
          <w:sz w:val="22"/>
          <w:szCs w:val="22"/>
        </w:rPr>
        <w:t>Series</w:t>
      </w:r>
      <w:r w:rsidR="005660FE" w:rsidRPr="00641CFF">
        <w:rPr>
          <w:sz w:val="22"/>
          <w:szCs w:val="22"/>
        </w:rPr>
        <w:t>: er worden in principe geen serie-vermeldingen opgenomen in de titelbeschrijving.</w:t>
      </w:r>
    </w:p>
    <w:p w14:paraId="039A10B3" w14:textId="501F6A24" w:rsidR="00353971" w:rsidRPr="00641CFF" w:rsidRDefault="00F178AB" w:rsidP="00353971">
      <w:pPr>
        <w:pStyle w:val="ListParagraph"/>
        <w:numPr>
          <w:ilvl w:val="0"/>
          <w:numId w:val="1"/>
        </w:numPr>
        <w:spacing w:after="0"/>
        <w:rPr>
          <w:sz w:val="22"/>
          <w:szCs w:val="22"/>
        </w:rPr>
      </w:pPr>
      <w:r w:rsidRPr="00641CFF">
        <w:rPr>
          <w:sz w:val="22"/>
          <w:szCs w:val="22"/>
        </w:rPr>
        <w:t xml:space="preserve">Plaats van uitgave </w:t>
      </w:r>
      <w:r w:rsidR="00F65FAA" w:rsidRPr="00641CFF">
        <w:rPr>
          <w:sz w:val="22"/>
          <w:szCs w:val="22"/>
        </w:rPr>
        <w:t>wordt in het</w:t>
      </w:r>
      <w:r w:rsidRPr="00641CFF">
        <w:rPr>
          <w:sz w:val="22"/>
          <w:szCs w:val="22"/>
        </w:rPr>
        <w:t xml:space="preserve"> Nederland</w:t>
      </w:r>
      <w:r w:rsidR="00277B68" w:rsidRPr="00641CFF">
        <w:rPr>
          <w:sz w:val="22"/>
          <w:szCs w:val="22"/>
        </w:rPr>
        <w:t>s</w:t>
      </w:r>
      <w:r w:rsidR="00F65FAA" w:rsidRPr="00641CFF">
        <w:rPr>
          <w:sz w:val="22"/>
          <w:szCs w:val="22"/>
        </w:rPr>
        <w:t xml:space="preserve"> vermeld, dus niet London maar Londen.</w:t>
      </w:r>
    </w:p>
    <w:p w14:paraId="7C4AA7EA" w14:textId="5B6FD89C" w:rsidR="00D33378" w:rsidRPr="00641CFF" w:rsidRDefault="00F178AB" w:rsidP="00353971">
      <w:pPr>
        <w:pStyle w:val="ListParagraph"/>
        <w:numPr>
          <w:ilvl w:val="0"/>
          <w:numId w:val="1"/>
        </w:numPr>
        <w:spacing w:after="0"/>
        <w:rPr>
          <w:sz w:val="22"/>
          <w:szCs w:val="22"/>
        </w:rPr>
      </w:pPr>
      <w:r w:rsidRPr="00641CFF">
        <w:rPr>
          <w:sz w:val="22"/>
          <w:szCs w:val="22"/>
        </w:rPr>
        <w:t>Bij tijdschriften deel nummer, aflevering en blz</w:t>
      </w:r>
      <w:r w:rsidR="00641CFF" w:rsidRPr="00641CFF">
        <w:rPr>
          <w:sz w:val="22"/>
          <w:szCs w:val="22"/>
        </w:rPr>
        <w:t>.</w:t>
      </w:r>
      <w:r w:rsidR="008F5B18" w:rsidRPr="00641CFF">
        <w:rPr>
          <w:sz w:val="22"/>
          <w:szCs w:val="22"/>
        </w:rPr>
        <w:t xml:space="preserve"> (alleen cijfers)</w:t>
      </w:r>
      <w:r w:rsidRPr="00641CFF">
        <w:rPr>
          <w:sz w:val="22"/>
          <w:szCs w:val="22"/>
        </w:rPr>
        <w:t xml:space="preserve"> vermelden</w:t>
      </w:r>
      <w:r w:rsidR="00D33378" w:rsidRPr="00641CFF">
        <w:rPr>
          <w:sz w:val="22"/>
          <w:szCs w:val="22"/>
        </w:rPr>
        <w:t>.</w:t>
      </w:r>
    </w:p>
    <w:p w14:paraId="5D90AD07" w14:textId="77777777" w:rsidR="00353971" w:rsidRDefault="00D33378" w:rsidP="00DA209C">
      <w:pPr>
        <w:spacing w:after="0" w:line="240" w:lineRule="auto"/>
        <w:ind w:left="644"/>
        <w:rPr>
          <w:rFonts w:ascii="Times New Roman" w:hAnsi="Times New Roman" w:cs="Times New Roman"/>
        </w:rPr>
      </w:pPr>
      <w:proofErr w:type="spellStart"/>
      <w:r w:rsidRPr="00641CFF">
        <w:rPr>
          <w:rFonts w:ascii="Times New Roman" w:hAnsi="Times New Roman" w:cs="Times New Roman"/>
          <w:u w:val="single"/>
        </w:rPr>
        <w:t>Voorbeeld</w:t>
      </w:r>
      <w:proofErr w:type="spellEnd"/>
      <w:r w:rsidRPr="00641CFF">
        <w:rPr>
          <w:rFonts w:ascii="Times New Roman" w:hAnsi="Times New Roman" w:cs="Times New Roman"/>
        </w:rPr>
        <w:t>: Hoff</w:t>
      </w:r>
      <w:r w:rsidRPr="00D33378">
        <w:rPr>
          <w:rFonts w:ascii="Times New Roman" w:hAnsi="Times New Roman" w:cs="Times New Roman"/>
        </w:rPr>
        <w:t xml:space="preserve">, B. van ’t, ‘The Oldest Maps of the Netherlands: Dutch Map Fragments of about 1524’, </w:t>
      </w:r>
      <w:r w:rsidRPr="00D33378">
        <w:rPr>
          <w:rFonts w:ascii="Times New Roman" w:hAnsi="Times New Roman" w:cs="Times New Roman"/>
          <w:i/>
        </w:rPr>
        <w:t>Imago Mundi</w:t>
      </w:r>
      <w:r w:rsidRPr="00D33378">
        <w:rPr>
          <w:rFonts w:ascii="Times New Roman" w:hAnsi="Times New Roman" w:cs="Times New Roman"/>
        </w:rPr>
        <w:t xml:space="preserve"> </w:t>
      </w:r>
      <w:r w:rsidRPr="00F33911">
        <w:rPr>
          <w:rFonts w:ascii="Times New Roman" w:hAnsi="Times New Roman" w:cs="Times New Roman"/>
        </w:rPr>
        <w:t>16:1</w:t>
      </w:r>
      <w:r w:rsidRPr="00D33378">
        <w:rPr>
          <w:rFonts w:ascii="Times New Roman" w:hAnsi="Times New Roman" w:cs="Times New Roman"/>
        </w:rPr>
        <w:t xml:space="preserve"> (1962) 29-32.</w:t>
      </w:r>
    </w:p>
    <w:p w14:paraId="433A6CA4" w14:textId="77777777" w:rsidR="00353971" w:rsidRPr="00F16246" w:rsidRDefault="002A75C9" w:rsidP="00353971">
      <w:pPr>
        <w:pStyle w:val="ListParagraph"/>
        <w:numPr>
          <w:ilvl w:val="0"/>
          <w:numId w:val="1"/>
        </w:numPr>
        <w:spacing w:after="0"/>
      </w:pPr>
      <w:r w:rsidRPr="00353971">
        <w:t xml:space="preserve">Deelnummers </w:t>
      </w:r>
      <w:r w:rsidRPr="00F16246">
        <w:t xml:space="preserve">worden vermeld zoals in boek staat vermeld. </w:t>
      </w:r>
    </w:p>
    <w:p w14:paraId="73696CC7" w14:textId="5EFD8F78" w:rsidR="00353971" w:rsidRPr="00F16246" w:rsidRDefault="00D54D6C" w:rsidP="00353971">
      <w:pPr>
        <w:pStyle w:val="ListParagraph"/>
        <w:spacing w:after="0"/>
        <w:ind w:left="644"/>
        <w:rPr>
          <w:sz w:val="22"/>
          <w:szCs w:val="22"/>
        </w:rPr>
      </w:pPr>
      <w:r w:rsidRPr="00F16246">
        <w:rPr>
          <w:sz w:val="22"/>
          <w:szCs w:val="22"/>
        </w:rPr>
        <w:t xml:space="preserve">Bijvoorbeeld: Buisman, J., </w:t>
      </w:r>
      <w:r w:rsidRPr="00F16246">
        <w:rPr>
          <w:i/>
          <w:sz w:val="22"/>
          <w:szCs w:val="22"/>
        </w:rPr>
        <w:t>Duizend jaar weer, wind en water in de Lage Landen</w:t>
      </w:r>
      <w:r w:rsidR="0059657B" w:rsidRPr="00F16246">
        <w:rPr>
          <w:sz w:val="22"/>
          <w:szCs w:val="22"/>
        </w:rPr>
        <w:t>,</w:t>
      </w:r>
      <w:r w:rsidR="0059657B" w:rsidRPr="00F16246">
        <w:rPr>
          <w:i/>
          <w:sz w:val="22"/>
          <w:szCs w:val="22"/>
        </w:rPr>
        <w:t xml:space="preserve"> </w:t>
      </w:r>
      <w:r w:rsidR="0059657B" w:rsidRPr="00F16246">
        <w:rPr>
          <w:sz w:val="22"/>
          <w:szCs w:val="22"/>
        </w:rPr>
        <w:t>deel</w:t>
      </w:r>
      <w:r w:rsidRPr="00F16246">
        <w:rPr>
          <w:sz w:val="22"/>
          <w:szCs w:val="22"/>
        </w:rPr>
        <w:t xml:space="preserve"> II (Franeker 1995).</w:t>
      </w:r>
      <w:r w:rsidR="00D5146E" w:rsidRPr="00F16246">
        <w:rPr>
          <w:sz w:val="22"/>
          <w:szCs w:val="22"/>
        </w:rPr>
        <w:t xml:space="preserve"> </w:t>
      </w:r>
      <w:r w:rsidR="008B74E3" w:rsidRPr="00F16246">
        <w:rPr>
          <w:sz w:val="22"/>
          <w:szCs w:val="22"/>
        </w:rPr>
        <w:t>Het gebruik van Romeinse of Arabische cijfers wordt overgenomen van het titelblad.</w:t>
      </w:r>
    </w:p>
    <w:p w14:paraId="4075E176" w14:textId="286CCC33" w:rsidR="00195AA6" w:rsidRPr="00F16246" w:rsidRDefault="00195AA6" w:rsidP="00353971">
      <w:pPr>
        <w:pStyle w:val="ListParagraph"/>
        <w:spacing w:after="0"/>
        <w:ind w:left="644"/>
        <w:rPr>
          <w:sz w:val="22"/>
          <w:szCs w:val="22"/>
        </w:rPr>
      </w:pPr>
      <w:r w:rsidRPr="00F16246">
        <w:rPr>
          <w:sz w:val="22"/>
          <w:szCs w:val="22"/>
        </w:rPr>
        <w:t xml:space="preserve">Het vermelden van alle delen wordt genoteerd in cijfers, bij voorbeeld </w:t>
      </w:r>
      <w:r w:rsidRPr="00F16246">
        <w:rPr>
          <w:i/>
          <w:sz w:val="22"/>
          <w:szCs w:val="22"/>
        </w:rPr>
        <w:t xml:space="preserve">Maritieme Geschiedenis der Nederlanden </w:t>
      </w:r>
      <w:r w:rsidRPr="00F16246">
        <w:rPr>
          <w:sz w:val="22"/>
          <w:szCs w:val="22"/>
        </w:rPr>
        <w:t>(4 delen; Bussum 1976-1976).</w:t>
      </w:r>
    </w:p>
    <w:p w14:paraId="0C742524" w14:textId="5298F7FE" w:rsidR="00D54D6C" w:rsidRPr="00F16246" w:rsidRDefault="00D54D6C" w:rsidP="00353971">
      <w:pPr>
        <w:pStyle w:val="ListParagraph"/>
        <w:numPr>
          <w:ilvl w:val="0"/>
          <w:numId w:val="1"/>
        </w:numPr>
        <w:spacing w:after="0"/>
      </w:pPr>
      <w:r w:rsidRPr="00353971">
        <w:rPr>
          <w:sz w:val="22"/>
          <w:szCs w:val="22"/>
        </w:rPr>
        <w:t xml:space="preserve">Vermelden van </w:t>
      </w:r>
      <w:r w:rsidRPr="00F16246">
        <w:rPr>
          <w:sz w:val="22"/>
          <w:szCs w:val="22"/>
        </w:rPr>
        <w:t>plaatsen van uitgave bij titelbeschrijvingen. Maximaal twee (Utrecht/Zwolle), bij meer dan twee wordt het bijvoorbeeld (</w:t>
      </w:r>
      <w:r w:rsidR="006E2FD8" w:rsidRPr="00F16246">
        <w:rPr>
          <w:sz w:val="22"/>
          <w:szCs w:val="22"/>
        </w:rPr>
        <w:t>Utrecht etc.</w:t>
      </w:r>
      <w:r w:rsidRPr="00F16246">
        <w:rPr>
          <w:sz w:val="22"/>
          <w:szCs w:val="22"/>
        </w:rPr>
        <w:t>).</w:t>
      </w:r>
    </w:p>
    <w:p w14:paraId="516EA197" w14:textId="7C4265B5" w:rsidR="005655E3" w:rsidRPr="00F16246" w:rsidRDefault="005655E3" w:rsidP="00353971">
      <w:pPr>
        <w:pStyle w:val="ListParagraph"/>
        <w:numPr>
          <w:ilvl w:val="0"/>
          <w:numId w:val="1"/>
        </w:numPr>
        <w:spacing w:after="0"/>
      </w:pPr>
      <w:r w:rsidRPr="00F16246">
        <w:rPr>
          <w:sz w:val="22"/>
          <w:szCs w:val="22"/>
        </w:rPr>
        <w:t>Vermelden van een bepaalde druk, als volgt: derde druk (dit in verband met de printversie).</w:t>
      </w:r>
    </w:p>
    <w:p w14:paraId="1A44BCCE" w14:textId="2E9DB39F" w:rsidR="003E390A" w:rsidRPr="00F16246" w:rsidRDefault="003E390A" w:rsidP="003E390A">
      <w:pPr>
        <w:spacing w:after="0"/>
        <w:rPr>
          <w:lang w:val="nl-NL"/>
        </w:rPr>
      </w:pPr>
    </w:p>
    <w:p w14:paraId="7300A098" w14:textId="33C02CD9" w:rsidR="003E390A" w:rsidRPr="00B56A2E" w:rsidRDefault="003E390A" w:rsidP="003E390A">
      <w:pPr>
        <w:spacing w:after="0"/>
        <w:rPr>
          <w:color w:val="C00000"/>
          <w:lang w:val="nl-NL"/>
        </w:rPr>
      </w:pPr>
    </w:p>
    <w:p w14:paraId="6E8548C3" w14:textId="77777777" w:rsidR="003E390A" w:rsidRPr="00B56A2E" w:rsidRDefault="003E390A" w:rsidP="003E390A">
      <w:pPr>
        <w:spacing w:after="0"/>
        <w:rPr>
          <w:color w:val="C00000"/>
          <w:lang w:val="nl-NL"/>
        </w:rPr>
      </w:pPr>
    </w:p>
    <w:p w14:paraId="2AC16593" w14:textId="2CA6BB44" w:rsidR="001D0F54" w:rsidRDefault="001D0F54" w:rsidP="00054C4E">
      <w:pPr>
        <w:pStyle w:val="ListParagraph"/>
        <w:spacing w:after="0"/>
        <w:ind w:left="709"/>
        <w:rPr>
          <w:sz w:val="22"/>
          <w:szCs w:val="22"/>
        </w:rPr>
      </w:pPr>
    </w:p>
    <w:p w14:paraId="776ECE89" w14:textId="77777777" w:rsidR="00054C4E" w:rsidRPr="00054C4E" w:rsidRDefault="00054C4E" w:rsidP="00054C4E">
      <w:pPr>
        <w:pStyle w:val="ListParagraph"/>
        <w:spacing w:after="0"/>
        <w:ind w:left="709" w:hanging="360"/>
        <w:rPr>
          <w:sz w:val="22"/>
          <w:szCs w:val="22"/>
        </w:rPr>
      </w:pPr>
    </w:p>
    <w:p w14:paraId="2E219F1E" w14:textId="652848BF" w:rsidR="009B662B" w:rsidRPr="00731E8A" w:rsidRDefault="00AD22F8" w:rsidP="009B662B">
      <w:pPr>
        <w:rPr>
          <w:rFonts w:ascii="Times New Roman" w:hAnsi="Times New Roman" w:cs="Times New Roman"/>
          <w:b/>
          <w:sz w:val="24"/>
          <w:szCs w:val="24"/>
          <w:lang w:val="nl-NL"/>
        </w:rPr>
      </w:pPr>
      <w:r>
        <w:rPr>
          <w:rFonts w:ascii="Times New Roman" w:hAnsi="Times New Roman" w:cs="Times New Roman"/>
          <w:b/>
          <w:sz w:val="24"/>
          <w:szCs w:val="24"/>
          <w:lang w:val="nl-NL"/>
        </w:rPr>
        <w:t xml:space="preserve">7 </w:t>
      </w:r>
      <w:r w:rsidR="009B662B" w:rsidRPr="00160DD4">
        <w:rPr>
          <w:rFonts w:ascii="Times New Roman" w:hAnsi="Times New Roman" w:cs="Times New Roman"/>
          <w:b/>
          <w:sz w:val="24"/>
          <w:szCs w:val="24"/>
          <w:lang w:val="nl-NL"/>
        </w:rPr>
        <w:t>Geografische namen</w:t>
      </w:r>
      <w:r w:rsidR="009B662B">
        <w:rPr>
          <w:rFonts w:ascii="Times New Roman" w:hAnsi="Times New Roman" w:cs="Times New Roman"/>
          <w:b/>
          <w:sz w:val="24"/>
          <w:szCs w:val="24"/>
          <w:lang w:val="nl-NL"/>
        </w:rPr>
        <w:t xml:space="preserve"> </w:t>
      </w:r>
    </w:p>
    <w:p w14:paraId="5AE20332" w14:textId="3E50094D" w:rsidR="009B662B" w:rsidRPr="0088254B" w:rsidRDefault="009B662B" w:rsidP="009B662B">
      <w:pPr>
        <w:pStyle w:val="ListParagraph"/>
        <w:numPr>
          <w:ilvl w:val="0"/>
          <w:numId w:val="1"/>
        </w:numPr>
        <w:rPr>
          <w:sz w:val="22"/>
          <w:szCs w:val="22"/>
        </w:rPr>
      </w:pPr>
      <w:r w:rsidRPr="0088254B">
        <w:rPr>
          <w:sz w:val="22"/>
          <w:szCs w:val="22"/>
        </w:rPr>
        <w:t>Het is logisch om de moderne geografische spelling te volgen</w:t>
      </w:r>
      <w:r w:rsidR="006632F1" w:rsidRPr="0088254B">
        <w:rPr>
          <w:sz w:val="22"/>
          <w:szCs w:val="22"/>
        </w:rPr>
        <w:t xml:space="preserve"> (ook als die plaatsnamen al bestonden in de koloniale tijd)</w:t>
      </w:r>
      <w:r w:rsidRPr="0088254B">
        <w:rPr>
          <w:sz w:val="22"/>
          <w:szCs w:val="22"/>
        </w:rPr>
        <w:t>. Uitgangspunt is de schrijfwijze in de Grote Bosatlas, 55</w:t>
      </w:r>
      <w:r w:rsidRPr="0088254B">
        <w:rPr>
          <w:sz w:val="22"/>
          <w:szCs w:val="22"/>
          <w:vertAlign w:val="superscript"/>
        </w:rPr>
        <w:t>e</w:t>
      </w:r>
      <w:r w:rsidRPr="0088254B">
        <w:rPr>
          <w:sz w:val="22"/>
          <w:szCs w:val="22"/>
        </w:rPr>
        <w:t xml:space="preserve"> editie (2018).</w:t>
      </w:r>
    </w:p>
    <w:p w14:paraId="1F81AB36" w14:textId="0D0CA0E7" w:rsidR="006632F1" w:rsidRPr="009F3A08" w:rsidRDefault="006632F1" w:rsidP="006632F1">
      <w:pPr>
        <w:pStyle w:val="ListParagraph"/>
        <w:ind w:left="644"/>
        <w:rPr>
          <w:sz w:val="22"/>
          <w:szCs w:val="22"/>
          <w:lang w:val="es-ES"/>
        </w:rPr>
      </w:pPr>
      <w:proofErr w:type="spellStart"/>
      <w:r w:rsidRPr="009F3A08">
        <w:rPr>
          <w:sz w:val="22"/>
          <w:szCs w:val="22"/>
          <w:u w:val="single"/>
          <w:lang w:val="es-ES"/>
        </w:rPr>
        <w:t>Voorbeelden</w:t>
      </w:r>
      <w:proofErr w:type="spellEnd"/>
      <w:r w:rsidRPr="009F3A08">
        <w:rPr>
          <w:sz w:val="22"/>
          <w:szCs w:val="22"/>
          <w:lang w:val="es-ES"/>
        </w:rPr>
        <w:t>:</w:t>
      </w:r>
    </w:p>
    <w:p w14:paraId="388581BB" w14:textId="03C2AEB4" w:rsidR="006632F1" w:rsidRPr="0088254B" w:rsidRDefault="006632F1" w:rsidP="006632F1">
      <w:pPr>
        <w:pStyle w:val="ListParagraph"/>
        <w:ind w:left="644"/>
        <w:rPr>
          <w:sz w:val="22"/>
          <w:szCs w:val="22"/>
          <w:lang w:val="es-ES"/>
        </w:rPr>
      </w:pPr>
      <w:r w:rsidRPr="0088254B">
        <w:rPr>
          <w:sz w:val="22"/>
          <w:szCs w:val="22"/>
          <w:lang w:val="es-ES"/>
        </w:rPr>
        <w:t xml:space="preserve">Surabaya </w:t>
      </w:r>
      <w:proofErr w:type="spellStart"/>
      <w:r w:rsidRPr="0088254B">
        <w:rPr>
          <w:sz w:val="22"/>
          <w:szCs w:val="22"/>
          <w:lang w:val="es-ES"/>
        </w:rPr>
        <w:t>ipv</w:t>
      </w:r>
      <w:proofErr w:type="spellEnd"/>
      <w:r w:rsidRPr="0088254B">
        <w:rPr>
          <w:sz w:val="22"/>
          <w:szCs w:val="22"/>
          <w:lang w:val="es-ES"/>
        </w:rPr>
        <w:t xml:space="preserve"> </w:t>
      </w:r>
      <w:proofErr w:type="spellStart"/>
      <w:r w:rsidRPr="0088254B">
        <w:rPr>
          <w:sz w:val="22"/>
          <w:szCs w:val="22"/>
          <w:lang w:val="es-ES"/>
        </w:rPr>
        <w:t>Soerabaja</w:t>
      </w:r>
      <w:proofErr w:type="spellEnd"/>
    </w:p>
    <w:p w14:paraId="2443A986" w14:textId="77777777" w:rsidR="0088254B" w:rsidRPr="0088254B" w:rsidRDefault="006632F1" w:rsidP="0088254B">
      <w:pPr>
        <w:pStyle w:val="ListParagraph"/>
        <w:ind w:left="644"/>
        <w:rPr>
          <w:sz w:val="22"/>
          <w:szCs w:val="22"/>
          <w:lang w:val="es-ES"/>
        </w:rPr>
      </w:pPr>
      <w:r w:rsidRPr="0088254B">
        <w:rPr>
          <w:sz w:val="22"/>
          <w:szCs w:val="22"/>
          <w:lang w:val="es-ES"/>
        </w:rPr>
        <w:t xml:space="preserve">Luanda </w:t>
      </w:r>
      <w:proofErr w:type="spellStart"/>
      <w:r w:rsidRPr="0088254B">
        <w:rPr>
          <w:sz w:val="22"/>
          <w:szCs w:val="22"/>
          <w:lang w:val="es-ES"/>
        </w:rPr>
        <w:t>ipv</w:t>
      </w:r>
      <w:proofErr w:type="spellEnd"/>
      <w:r w:rsidRPr="0088254B">
        <w:rPr>
          <w:sz w:val="22"/>
          <w:szCs w:val="22"/>
          <w:lang w:val="es-ES"/>
        </w:rPr>
        <w:t xml:space="preserve"> Loanda en </w:t>
      </w:r>
      <w:proofErr w:type="spellStart"/>
      <w:r w:rsidRPr="0088254B">
        <w:rPr>
          <w:sz w:val="22"/>
          <w:szCs w:val="22"/>
          <w:lang w:val="es-ES"/>
        </w:rPr>
        <w:t>Louanda</w:t>
      </w:r>
      <w:proofErr w:type="spellEnd"/>
      <w:r w:rsidRPr="0088254B">
        <w:rPr>
          <w:sz w:val="22"/>
          <w:szCs w:val="22"/>
          <w:lang w:val="es-ES"/>
        </w:rPr>
        <w:t xml:space="preserve"> (Angola).</w:t>
      </w:r>
    </w:p>
    <w:p w14:paraId="4D67FB0B" w14:textId="74697458" w:rsidR="0088254B" w:rsidRPr="009F3A08" w:rsidRDefault="006632F1" w:rsidP="0088254B">
      <w:pPr>
        <w:pStyle w:val="ListParagraph"/>
        <w:numPr>
          <w:ilvl w:val="0"/>
          <w:numId w:val="1"/>
        </w:numPr>
        <w:rPr>
          <w:sz w:val="22"/>
          <w:szCs w:val="22"/>
        </w:rPr>
      </w:pPr>
      <w:r w:rsidRPr="0088254B">
        <w:rPr>
          <w:sz w:val="22"/>
          <w:szCs w:val="22"/>
        </w:rPr>
        <w:t>Iets anders is als geografische namen veranderen, bijvoorbeeld Batavia. Tot eind 1949 schrijven we dan Batavia en daarna Jakarta</w:t>
      </w:r>
      <w:r w:rsidR="0088254B" w:rsidRPr="0088254B">
        <w:rPr>
          <w:sz w:val="22"/>
          <w:szCs w:val="22"/>
        </w:rPr>
        <w:t xml:space="preserve">. Idem bij Celebes en </w:t>
      </w:r>
      <w:proofErr w:type="spellStart"/>
      <w:r w:rsidR="0088254B" w:rsidRPr="0088254B">
        <w:rPr>
          <w:sz w:val="22"/>
          <w:szCs w:val="22"/>
        </w:rPr>
        <w:t>Sulawesi</w:t>
      </w:r>
      <w:proofErr w:type="spellEnd"/>
      <w:r w:rsidR="0088254B" w:rsidRPr="0088254B">
        <w:rPr>
          <w:sz w:val="22"/>
          <w:szCs w:val="22"/>
        </w:rPr>
        <w:t>.</w:t>
      </w:r>
    </w:p>
    <w:p w14:paraId="7484D939" w14:textId="4F8BECFB" w:rsidR="0088254B" w:rsidRPr="0088254B" w:rsidRDefault="0088254B" w:rsidP="0088254B">
      <w:pPr>
        <w:pStyle w:val="ListParagraph"/>
        <w:numPr>
          <w:ilvl w:val="0"/>
          <w:numId w:val="1"/>
        </w:numPr>
        <w:rPr>
          <w:sz w:val="22"/>
          <w:szCs w:val="22"/>
        </w:rPr>
      </w:pPr>
      <w:r w:rsidRPr="0088254B">
        <w:rPr>
          <w:sz w:val="22"/>
          <w:szCs w:val="22"/>
        </w:rPr>
        <w:t>27 december 1949 wordt aangehouden als scheidslijn (</w:t>
      </w:r>
      <w:r w:rsidRPr="0088254B">
        <w:rPr>
          <w:rStyle w:val="ilfuvd"/>
          <w:sz w:val="22"/>
          <w:szCs w:val="22"/>
        </w:rPr>
        <w:t xml:space="preserve">Nederland erkende de </w:t>
      </w:r>
      <w:r w:rsidRPr="0088254B">
        <w:rPr>
          <w:rStyle w:val="ilfuvd"/>
          <w:bCs/>
          <w:sz w:val="22"/>
          <w:szCs w:val="22"/>
        </w:rPr>
        <w:t>onafhankelijkheid</w:t>
      </w:r>
      <w:r w:rsidRPr="0088254B">
        <w:rPr>
          <w:rStyle w:val="ilfuvd"/>
          <w:sz w:val="22"/>
          <w:szCs w:val="22"/>
        </w:rPr>
        <w:t xml:space="preserve"> op 27 december 1949)</w:t>
      </w:r>
      <w:r w:rsidRPr="0088254B">
        <w:rPr>
          <w:sz w:val="22"/>
          <w:szCs w:val="22"/>
        </w:rPr>
        <w:t>, dus tot die datum spreken we over Nederlands-Indië, daarna over Indonesië.</w:t>
      </w:r>
    </w:p>
    <w:p w14:paraId="2BA18DB0" w14:textId="0A8FE59A" w:rsidR="009B662B" w:rsidRPr="009F3A08" w:rsidRDefault="0088254B" w:rsidP="0088254B">
      <w:pPr>
        <w:pStyle w:val="ListParagraph"/>
        <w:numPr>
          <w:ilvl w:val="0"/>
          <w:numId w:val="1"/>
        </w:numPr>
        <w:rPr>
          <w:sz w:val="22"/>
          <w:szCs w:val="22"/>
        </w:rPr>
      </w:pPr>
      <w:r w:rsidRPr="0088254B">
        <w:rPr>
          <w:sz w:val="22"/>
          <w:szCs w:val="22"/>
        </w:rPr>
        <w:t>In het register zullen kruisverwijzingen worden opgenomen, bijvoorbeeld Batavia (Jakarta) en Jakarta (Batavia). Er wordt gewerkt aan een lijst van de meest voorkomende plaatsnamen met oude en nieuwe spelling.</w:t>
      </w:r>
    </w:p>
    <w:p w14:paraId="2AE22E2E" w14:textId="77777777" w:rsidR="009B662B" w:rsidRPr="0088254B" w:rsidRDefault="009B662B" w:rsidP="009B662B">
      <w:pPr>
        <w:pStyle w:val="ListParagraph"/>
        <w:numPr>
          <w:ilvl w:val="0"/>
          <w:numId w:val="1"/>
        </w:numPr>
        <w:rPr>
          <w:sz w:val="22"/>
          <w:szCs w:val="22"/>
        </w:rPr>
      </w:pPr>
      <w:r w:rsidRPr="0088254B">
        <w:rPr>
          <w:sz w:val="22"/>
          <w:szCs w:val="22"/>
        </w:rPr>
        <w:t xml:space="preserve">In principe wordt de lokale plaatsnaam gebruikt, dus zoals die ter plaatse wordt gebruikt. Van een aantal steden/gebieden bestaat een Nederlandse versie, bijvoorbeeld Londen – London; Parijs – Paris; Estland – Estonia, maar ook Bremerhaven – </w:t>
      </w:r>
      <w:proofErr w:type="spellStart"/>
      <w:r w:rsidRPr="0088254B">
        <w:rPr>
          <w:sz w:val="22"/>
          <w:szCs w:val="22"/>
        </w:rPr>
        <w:t>Bremerhavn</w:t>
      </w:r>
      <w:proofErr w:type="spellEnd"/>
      <w:r w:rsidRPr="0088254B">
        <w:rPr>
          <w:sz w:val="22"/>
          <w:szCs w:val="22"/>
        </w:rPr>
        <w:t>. In dergelijke gevallen wordt de Nederlandse versie gebruikt. (zie besluit RV NMGN 31 augustus 2018).</w:t>
      </w:r>
    </w:p>
    <w:p w14:paraId="7F449EF8" w14:textId="79F2F169" w:rsidR="009B662B" w:rsidRPr="0088254B" w:rsidRDefault="009B662B" w:rsidP="00AD22F8">
      <w:pPr>
        <w:pStyle w:val="ListParagraph"/>
        <w:numPr>
          <w:ilvl w:val="0"/>
          <w:numId w:val="1"/>
        </w:numPr>
        <w:rPr>
          <w:sz w:val="22"/>
          <w:szCs w:val="22"/>
        </w:rPr>
      </w:pPr>
      <w:r w:rsidRPr="0088254B">
        <w:rPr>
          <w:sz w:val="22"/>
          <w:szCs w:val="22"/>
        </w:rPr>
        <w:t>Verenigde Staten + werkwoord in meervoud, maar VS met werkwoord in enkelvoud mag na één Verenigde Staten (VS) ook.</w:t>
      </w:r>
    </w:p>
    <w:p w14:paraId="3A230CBA" w14:textId="77777777" w:rsidR="0041458D" w:rsidRPr="009F3A08" w:rsidRDefault="0041458D" w:rsidP="00145329">
      <w:pPr>
        <w:rPr>
          <w:lang w:val="nl-NL"/>
        </w:rPr>
      </w:pPr>
    </w:p>
    <w:p w14:paraId="43ACEE98" w14:textId="61218D33" w:rsidR="009B662B" w:rsidRDefault="00AD22F8">
      <w:pPr>
        <w:rPr>
          <w:rFonts w:ascii="Times New Roman" w:hAnsi="Times New Roman" w:cs="Times New Roman"/>
          <w:b/>
          <w:sz w:val="24"/>
          <w:szCs w:val="24"/>
          <w:lang w:val="nl-NL"/>
        </w:rPr>
      </w:pPr>
      <w:r>
        <w:rPr>
          <w:rFonts w:ascii="Times New Roman" w:hAnsi="Times New Roman" w:cs="Times New Roman"/>
          <w:b/>
          <w:sz w:val="24"/>
          <w:szCs w:val="24"/>
          <w:lang w:val="nl-NL"/>
        </w:rPr>
        <w:t xml:space="preserve">8 </w:t>
      </w:r>
      <w:r w:rsidR="009B662B">
        <w:rPr>
          <w:rFonts w:ascii="Times New Roman" w:hAnsi="Times New Roman" w:cs="Times New Roman"/>
          <w:b/>
          <w:sz w:val="24"/>
          <w:szCs w:val="24"/>
          <w:lang w:val="nl-NL"/>
        </w:rPr>
        <w:t>Personen</w:t>
      </w:r>
    </w:p>
    <w:p w14:paraId="6CB81FA3" w14:textId="0696FE63" w:rsidR="009B662B" w:rsidRPr="009B662B" w:rsidRDefault="009B662B" w:rsidP="009B662B">
      <w:pPr>
        <w:pStyle w:val="ListParagraph"/>
        <w:numPr>
          <w:ilvl w:val="0"/>
          <w:numId w:val="1"/>
        </w:numPr>
        <w:rPr>
          <w:sz w:val="22"/>
          <w:szCs w:val="22"/>
        </w:rPr>
      </w:pPr>
      <w:r>
        <w:rPr>
          <w:sz w:val="22"/>
          <w:szCs w:val="22"/>
        </w:rPr>
        <w:t>A</w:t>
      </w:r>
      <w:r w:rsidRPr="009B662B">
        <w:rPr>
          <w:sz w:val="22"/>
          <w:szCs w:val="22"/>
        </w:rPr>
        <w:t>ltijd voornamen of voorletters vermelden als een persoon voor het eerst in de tekst wordt genoemd.</w:t>
      </w:r>
    </w:p>
    <w:p w14:paraId="7939F897" w14:textId="77777777" w:rsidR="009B662B" w:rsidRDefault="009B662B">
      <w:pPr>
        <w:rPr>
          <w:rFonts w:ascii="Times New Roman" w:hAnsi="Times New Roman" w:cs="Times New Roman"/>
          <w:b/>
          <w:sz w:val="24"/>
          <w:szCs w:val="24"/>
          <w:lang w:val="nl-NL"/>
        </w:rPr>
      </w:pPr>
    </w:p>
    <w:p w14:paraId="58627432" w14:textId="641515D6" w:rsidR="007F78A8" w:rsidRDefault="00AD22F8">
      <w:pPr>
        <w:rPr>
          <w:rFonts w:ascii="Times New Roman" w:hAnsi="Times New Roman" w:cs="Times New Roman"/>
          <w:b/>
          <w:sz w:val="24"/>
          <w:szCs w:val="24"/>
          <w:lang w:val="nl-NL"/>
        </w:rPr>
      </w:pPr>
      <w:r>
        <w:rPr>
          <w:rFonts w:ascii="Times New Roman" w:hAnsi="Times New Roman" w:cs="Times New Roman"/>
          <w:b/>
          <w:sz w:val="24"/>
          <w:szCs w:val="24"/>
          <w:lang w:val="nl-NL"/>
        </w:rPr>
        <w:t xml:space="preserve">9 </w:t>
      </w:r>
      <w:r w:rsidR="007F78A8" w:rsidRPr="00160DD4">
        <w:rPr>
          <w:rFonts w:ascii="Times New Roman" w:hAnsi="Times New Roman" w:cs="Times New Roman"/>
          <w:b/>
          <w:sz w:val="24"/>
          <w:szCs w:val="24"/>
          <w:lang w:val="nl-NL"/>
        </w:rPr>
        <w:t>Scheepsnamen</w:t>
      </w:r>
      <w:r w:rsidR="0045408F">
        <w:rPr>
          <w:rFonts w:ascii="Times New Roman" w:hAnsi="Times New Roman" w:cs="Times New Roman"/>
          <w:b/>
          <w:sz w:val="24"/>
          <w:szCs w:val="24"/>
          <w:lang w:val="nl-NL"/>
        </w:rPr>
        <w:t xml:space="preserve"> </w:t>
      </w:r>
    </w:p>
    <w:p w14:paraId="54107A0E" w14:textId="77777777" w:rsidR="007F78A8" w:rsidRPr="003B0E04" w:rsidRDefault="00E86352" w:rsidP="00430CB2">
      <w:pPr>
        <w:pStyle w:val="ListParagraph"/>
        <w:numPr>
          <w:ilvl w:val="0"/>
          <w:numId w:val="1"/>
        </w:numPr>
        <w:rPr>
          <w:b/>
        </w:rPr>
      </w:pPr>
      <w:r w:rsidRPr="00E86352">
        <w:rPr>
          <w:sz w:val="22"/>
        </w:rPr>
        <w:t>S</w:t>
      </w:r>
      <w:r w:rsidR="0045408F" w:rsidRPr="00E86352">
        <w:rPr>
          <w:sz w:val="22"/>
        </w:rPr>
        <w:t xml:space="preserve">cheepsnamen </w:t>
      </w:r>
      <w:r w:rsidR="00E82DBF">
        <w:rPr>
          <w:sz w:val="22"/>
        </w:rPr>
        <w:t xml:space="preserve">worden </w:t>
      </w:r>
      <w:r w:rsidR="0045408F" w:rsidRPr="00E86352">
        <w:rPr>
          <w:sz w:val="22"/>
        </w:rPr>
        <w:t xml:space="preserve">in hedendaagse </w:t>
      </w:r>
      <w:r w:rsidR="00E82DBF">
        <w:rPr>
          <w:sz w:val="22"/>
        </w:rPr>
        <w:t>spelling geschreven</w:t>
      </w:r>
      <w:r w:rsidR="0045408F" w:rsidRPr="00E86352">
        <w:rPr>
          <w:sz w:val="22"/>
        </w:rPr>
        <w:t xml:space="preserve">, dus </w:t>
      </w:r>
      <w:r w:rsidR="0045408F" w:rsidRPr="00E86352">
        <w:rPr>
          <w:i/>
          <w:sz w:val="22"/>
        </w:rPr>
        <w:t>Witte Draak</w:t>
      </w:r>
      <w:r w:rsidR="0045408F" w:rsidRPr="00E86352">
        <w:rPr>
          <w:sz w:val="22"/>
        </w:rPr>
        <w:t xml:space="preserve">, want er bestonden in de eigen tijd wel tien verschillende schrijfwijzen en de zeventiende eeuw kende geen uniforme spelling. Dus we hanteren naam zoals die toen was maar wel in hedendaagse spelling. </w:t>
      </w:r>
      <w:r w:rsidR="00E82DBF">
        <w:rPr>
          <w:sz w:val="22"/>
        </w:rPr>
        <w:t>Dit zal in de NMGN worden uitgelegd</w:t>
      </w:r>
      <w:r w:rsidR="00E122E6">
        <w:rPr>
          <w:sz w:val="22"/>
        </w:rPr>
        <w:t xml:space="preserve"> (besluit RV NMGN 9 maart 2018)</w:t>
      </w:r>
      <w:r w:rsidR="00E82DBF">
        <w:rPr>
          <w:sz w:val="22"/>
        </w:rPr>
        <w:t>.</w:t>
      </w:r>
    </w:p>
    <w:p w14:paraId="17274767" w14:textId="77777777" w:rsidR="003B0E04" w:rsidRPr="00E86352" w:rsidRDefault="003B0E04" w:rsidP="00430CB2">
      <w:pPr>
        <w:pStyle w:val="ListParagraph"/>
        <w:numPr>
          <w:ilvl w:val="0"/>
          <w:numId w:val="1"/>
        </w:numPr>
        <w:rPr>
          <w:b/>
        </w:rPr>
      </w:pPr>
      <w:r>
        <w:rPr>
          <w:sz w:val="22"/>
        </w:rPr>
        <w:t xml:space="preserve">Scheepsnamen worden gecursiveerd, bijvoorbeeld </w:t>
      </w:r>
      <w:r>
        <w:rPr>
          <w:i/>
          <w:sz w:val="22"/>
        </w:rPr>
        <w:t>Witte Zwaan.</w:t>
      </w:r>
    </w:p>
    <w:p w14:paraId="5546115D" w14:textId="77777777" w:rsidR="00334378" w:rsidRDefault="00334378" w:rsidP="00441E19">
      <w:pPr>
        <w:rPr>
          <w:rFonts w:ascii="Times New Roman" w:hAnsi="Times New Roman" w:cs="Times New Roman"/>
          <w:b/>
          <w:sz w:val="24"/>
          <w:szCs w:val="24"/>
          <w:lang w:val="nl-NL"/>
        </w:rPr>
      </w:pPr>
    </w:p>
    <w:p w14:paraId="285CEED8" w14:textId="13C060A0" w:rsidR="00913046" w:rsidRDefault="00AD22F8">
      <w:pPr>
        <w:rPr>
          <w:rFonts w:ascii="Times New Roman" w:hAnsi="Times New Roman" w:cs="Times New Roman"/>
          <w:b/>
          <w:sz w:val="24"/>
          <w:szCs w:val="24"/>
          <w:lang w:val="nl-NL"/>
        </w:rPr>
      </w:pPr>
      <w:r>
        <w:rPr>
          <w:rFonts w:ascii="Times New Roman" w:hAnsi="Times New Roman" w:cs="Times New Roman"/>
          <w:b/>
          <w:sz w:val="24"/>
          <w:szCs w:val="24"/>
          <w:lang w:val="nl-NL"/>
        </w:rPr>
        <w:t xml:space="preserve">10 </w:t>
      </w:r>
      <w:r w:rsidR="00913046">
        <w:rPr>
          <w:rFonts w:ascii="Times New Roman" w:hAnsi="Times New Roman" w:cs="Times New Roman"/>
          <w:b/>
          <w:sz w:val="24"/>
          <w:szCs w:val="24"/>
          <w:lang w:val="nl-NL"/>
        </w:rPr>
        <w:t>Tonnage</w:t>
      </w:r>
    </w:p>
    <w:p w14:paraId="0F54E072" w14:textId="4B09859E" w:rsidR="00913046" w:rsidRPr="00BE610A" w:rsidRDefault="00913046" w:rsidP="00BE610A">
      <w:pPr>
        <w:pStyle w:val="ListParagraph"/>
        <w:numPr>
          <w:ilvl w:val="0"/>
          <w:numId w:val="1"/>
        </w:numPr>
        <w:rPr>
          <w:b/>
          <w:sz w:val="22"/>
          <w:szCs w:val="22"/>
        </w:rPr>
      </w:pPr>
      <w:r w:rsidRPr="00905F67">
        <w:rPr>
          <w:i/>
          <w:sz w:val="22"/>
          <w:szCs w:val="22"/>
        </w:rPr>
        <w:t>Gross</w:t>
      </w:r>
      <w:r w:rsidRPr="00905F67">
        <w:rPr>
          <w:sz w:val="22"/>
          <w:szCs w:val="22"/>
        </w:rPr>
        <w:t xml:space="preserve"> </w:t>
      </w:r>
      <w:r w:rsidRPr="00905F67">
        <w:rPr>
          <w:i/>
          <w:iCs/>
          <w:sz w:val="22"/>
          <w:szCs w:val="22"/>
        </w:rPr>
        <w:t xml:space="preserve">Tonnage </w:t>
      </w:r>
      <w:r w:rsidRPr="00905F67">
        <w:rPr>
          <w:iCs/>
          <w:sz w:val="22"/>
          <w:szCs w:val="22"/>
        </w:rPr>
        <w:t>(</w:t>
      </w:r>
      <w:r w:rsidRPr="00905F67">
        <w:rPr>
          <w:sz w:val="22"/>
          <w:szCs w:val="22"/>
        </w:rPr>
        <w:t>GP) is internationaal vastgesteld (lengte x breedte x diepte geeft grootte van het schip aan). Tonnage moet in de eigen tijd gezien worden. Het uniformeren van tonnage hangt af van de boodschap die de tekst wil overbrengen, het mo</w:t>
      </w:r>
      <w:r w:rsidR="00C948DA">
        <w:rPr>
          <w:sz w:val="22"/>
          <w:szCs w:val="22"/>
        </w:rPr>
        <w:t>et per situatie worden bekeken (b</w:t>
      </w:r>
      <w:r w:rsidRPr="00905F67">
        <w:rPr>
          <w:sz w:val="22"/>
          <w:szCs w:val="22"/>
        </w:rPr>
        <w:t>esluit RV NMGN 31 augustus 2018)</w:t>
      </w:r>
      <w:r w:rsidR="00905F67">
        <w:rPr>
          <w:sz w:val="22"/>
          <w:szCs w:val="22"/>
        </w:rPr>
        <w:t>.</w:t>
      </w:r>
    </w:p>
    <w:p w14:paraId="4757E62D" w14:textId="451FDA5F" w:rsidR="00BE610A" w:rsidRDefault="00BE610A" w:rsidP="00BE610A">
      <w:pPr>
        <w:pStyle w:val="ListParagraph"/>
        <w:ind w:left="644"/>
        <w:rPr>
          <w:b/>
          <w:sz w:val="22"/>
          <w:szCs w:val="22"/>
        </w:rPr>
      </w:pPr>
    </w:p>
    <w:p w14:paraId="72094859" w14:textId="4EE06879" w:rsidR="003E390A" w:rsidRDefault="003E390A" w:rsidP="00BE610A">
      <w:pPr>
        <w:pStyle w:val="ListParagraph"/>
        <w:ind w:left="644"/>
        <w:rPr>
          <w:b/>
          <w:sz w:val="22"/>
          <w:szCs w:val="22"/>
        </w:rPr>
      </w:pPr>
    </w:p>
    <w:p w14:paraId="1214BBB5" w14:textId="77777777" w:rsidR="003E390A" w:rsidRPr="00BE610A" w:rsidRDefault="003E390A" w:rsidP="00BE610A">
      <w:pPr>
        <w:pStyle w:val="ListParagraph"/>
        <w:ind w:left="644"/>
        <w:rPr>
          <w:b/>
          <w:sz w:val="22"/>
          <w:szCs w:val="22"/>
        </w:rPr>
      </w:pPr>
    </w:p>
    <w:p w14:paraId="46331DA7" w14:textId="785FF7FA" w:rsidR="00686456" w:rsidRDefault="00AD22F8">
      <w:pPr>
        <w:rPr>
          <w:rFonts w:ascii="Times New Roman" w:hAnsi="Times New Roman" w:cs="Times New Roman"/>
          <w:b/>
          <w:sz w:val="24"/>
          <w:szCs w:val="24"/>
          <w:lang w:val="nl-NL"/>
        </w:rPr>
      </w:pPr>
      <w:r>
        <w:rPr>
          <w:rFonts w:ascii="Times New Roman" w:hAnsi="Times New Roman" w:cs="Times New Roman"/>
          <w:b/>
          <w:sz w:val="24"/>
          <w:szCs w:val="24"/>
          <w:lang w:val="nl-NL"/>
        </w:rPr>
        <w:t xml:space="preserve">11 </w:t>
      </w:r>
      <w:r w:rsidR="00E86352">
        <w:rPr>
          <w:rFonts w:ascii="Times New Roman" w:hAnsi="Times New Roman" w:cs="Times New Roman"/>
          <w:b/>
          <w:sz w:val="24"/>
          <w:szCs w:val="24"/>
          <w:lang w:val="nl-NL"/>
        </w:rPr>
        <w:t>(</w:t>
      </w:r>
      <w:r w:rsidR="00AF1DDB">
        <w:rPr>
          <w:rFonts w:ascii="Times New Roman" w:hAnsi="Times New Roman" w:cs="Times New Roman"/>
          <w:b/>
          <w:sz w:val="24"/>
          <w:szCs w:val="24"/>
          <w:lang w:val="nl-NL"/>
        </w:rPr>
        <w:t>Wereld</w:t>
      </w:r>
      <w:r w:rsidR="00E86352">
        <w:rPr>
          <w:rFonts w:ascii="Times New Roman" w:hAnsi="Times New Roman" w:cs="Times New Roman"/>
          <w:b/>
          <w:sz w:val="24"/>
          <w:szCs w:val="24"/>
          <w:lang w:val="nl-NL"/>
        </w:rPr>
        <w:t>)</w:t>
      </w:r>
      <w:r w:rsidR="00AF1DDB">
        <w:rPr>
          <w:rFonts w:ascii="Times New Roman" w:hAnsi="Times New Roman" w:cs="Times New Roman"/>
          <w:b/>
          <w:sz w:val="24"/>
          <w:szCs w:val="24"/>
          <w:lang w:val="nl-NL"/>
        </w:rPr>
        <w:t xml:space="preserve">organisaties </w:t>
      </w:r>
    </w:p>
    <w:p w14:paraId="320557E6" w14:textId="77777777" w:rsidR="00686456" w:rsidRPr="003566BA" w:rsidRDefault="00686456">
      <w:pPr>
        <w:rPr>
          <w:rFonts w:ascii="Times New Roman" w:hAnsi="Times New Roman" w:cs="Times New Roman"/>
          <w:i/>
          <w:lang w:val="nl-NL"/>
        </w:rPr>
      </w:pPr>
      <w:r w:rsidRPr="003566BA">
        <w:rPr>
          <w:rFonts w:ascii="Times New Roman" w:hAnsi="Times New Roman" w:cs="Times New Roman"/>
          <w:i/>
          <w:lang w:val="nl-NL"/>
        </w:rPr>
        <w:t>Nederland</w:t>
      </w:r>
    </w:p>
    <w:p w14:paraId="1209F04B" w14:textId="6BB3C3CC" w:rsidR="00301EE2" w:rsidRDefault="0070192E" w:rsidP="00AF1DDB">
      <w:pPr>
        <w:pStyle w:val="ListParagraph"/>
        <w:numPr>
          <w:ilvl w:val="0"/>
          <w:numId w:val="1"/>
        </w:numPr>
        <w:rPr>
          <w:sz w:val="22"/>
          <w:szCs w:val="22"/>
        </w:rPr>
      </w:pPr>
      <w:r w:rsidRPr="003566BA">
        <w:rPr>
          <w:sz w:val="22"/>
          <w:szCs w:val="22"/>
        </w:rPr>
        <w:t>De schrijfwijze van o</w:t>
      </w:r>
      <w:r w:rsidR="00E86352" w:rsidRPr="003566BA">
        <w:rPr>
          <w:sz w:val="22"/>
          <w:szCs w:val="22"/>
        </w:rPr>
        <w:t xml:space="preserve">rganisaties met het negentiende-eeuwse Nederlandsche </w:t>
      </w:r>
      <w:r w:rsidRPr="003566BA">
        <w:rPr>
          <w:sz w:val="22"/>
          <w:szCs w:val="22"/>
        </w:rPr>
        <w:t>blijft ongewijzigd</w:t>
      </w:r>
      <w:r w:rsidR="00E86352" w:rsidRPr="003566BA">
        <w:rPr>
          <w:sz w:val="22"/>
          <w:szCs w:val="22"/>
        </w:rPr>
        <w:t>.</w:t>
      </w:r>
      <w:r w:rsidR="00B520C3">
        <w:rPr>
          <w:sz w:val="22"/>
          <w:szCs w:val="22"/>
        </w:rPr>
        <w:t xml:space="preserve"> </w:t>
      </w:r>
      <w:r w:rsidR="007915BC">
        <w:rPr>
          <w:sz w:val="22"/>
          <w:szCs w:val="22"/>
        </w:rPr>
        <w:t>Voorbeeld: NH</w:t>
      </w:r>
      <w:r w:rsidR="00272B9C">
        <w:rPr>
          <w:sz w:val="22"/>
          <w:szCs w:val="22"/>
        </w:rPr>
        <w:t>M</w:t>
      </w:r>
      <w:r w:rsidR="007915BC">
        <w:rPr>
          <w:sz w:val="22"/>
          <w:szCs w:val="22"/>
        </w:rPr>
        <w:t xml:space="preserve">: Nederlandsche </w:t>
      </w:r>
      <w:proofErr w:type="spellStart"/>
      <w:r w:rsidR="007915BC">
        <w:rPr>
          <w:sz w:val="22"/>
          <w:szCs w:val="22"/>
        </w:rPr>
        <w:t>Handel-Maatschappij</w:t>
      </w:r>
      <w:proofErr w:type="spellEnd"/>
      <w:r w:rsidR="007915BC">
        <w:rPr>
          <w:sz w:val="22"/>
          <w:szCs w:val="22"/>
        </w:rPr>
        <w:t>.</w:t>
      </w:r>
    </w:p>
    <w:p w14:paraId="6A6B506F" w14:textId="77777777" w:rsidR="00BE610A" w:rsidRPr="00BE610A" w:rsidRDefault="00BE610A" w:rsidP="00BE610A"/>
    <w:p w14:paraId="225429A4" w14:textId="77777777" w:rsidR="006231A9" w:rsidRPr="003566BA" w:rsidRDefault="00301EE2" w:rsidP="006231A9">
      <w:pPr>
        <w:rPr>
          <w:rFonts w:ascii="Times New Roman" w:hAnsi="Times New Roman" w:cs="Times New Roman"/>
          <w:lang w:val="nl-NL"/>
        </w:rPr>
      </w:pPr>
      <w:r w:rsidRPr="003566BA">
        <w:rPr>
          <w:rFonts w:ascii="Times New Roman" w:hAnsi="Times New Roman" w:cs="Times New Roman"/>
          <w:lang w:val="nl-NL"/>
        </w:rPr>
        <w:t xml:space="preserve"> </w:t>
      </w:r>
      <w:r w:rsidRPr="003566BA">
        <w:rPr>
          <w:rFonts w:ascii="Times New Roman" w:hAnsi="Times New Roman" w:cs="Times New Roman"/>
          <w:i/>
          <w:lang w:val="nl-NL"/>
        </w:rPr>
        <w:t>Buitenland</w:t>
      </w:r>
    </w:p>
    <w:p w14:paraId="11CE3B7E" w14:textId="77777777" w:rsidR="006231A9" w:rsidRPr="003566BA" w:rsidRDefault="006231A9" w:rsidP="006231A9">
      <w:pPr>
        <w:pStyle w:val="ListParagraph"/>
        <w:numPr>
          <w:ilvl w:val="0"/>
          <w:numId w:val="1"/>
        </w:numPr>
        <w:rPr>
          <w:sz w:val="22"/>
          <w:szCs w:val="22"/>
        </w:rPr>
      </w:pPr>
      <w:r w:rsidRPr="003566BA">
        <w:rPr>
          <w:sz w:val="22"/>
          <w:szCs w:val="22"/>
        </w:rPr>
        <w:t xml:space="preserve">Uitgangspunt is om voor de lezer de meest begrijpelijke afkorting te gebruiken, dus UNCTAD en NAVO. VN in plaats van United Nations </w:t>
      </w:r>
      <w:r w:rsidR="00913046" w:rsidRPr="003566BA">
        <w:rPr>
          <w:sz w:val="22"/>
          <w:szCs w:val="22"/>
        </w:rPr>
        <w:t xml:space="preserve">gebruiken. UNCTAD blijft zo, want een Nederlandse omschrijving wordt niet gebruikt. WTO wordt Wereldhandelsorganisatie. Tussen haakjes kan de Engelse afkorting worden vermeld. </w:t>
      </w:r>
    </w:p>
    <w:p w14:paraId="2FCD0C1E" w14:textId="3F6CEE8C" w:rsidR="004C2F69" w:rsidRPr="003566BA" w:rsidRDefault="006231A9" w:rsidP="004C2F69">
      <w:pPr>
        <w:pStyle w:val="ListParagraph"/>
        <w:ind w:left="644"/>
        <w:rPr>
          <w:sz w:val="22"/>
          <w:szCs w:val="22"/>
          <w:u w:val="single"/>
        </w:rPr>
      </w:pPr>
      <w:r w:rsidRPr="003566BA">
        <w:rPr>
          <w:sz w:val="22"/>
          <w:szCs w:val="22"/>
          <w:u w:val="single"/>
        </w:rPr>
        <w:t>Voorbeeld</w:t>
      </w:r>
      <w:r w:rsidR="00E640F5">
        <w:rPr>
          <w:sz w:val="22"/>
          <w:szCs w:val="22"/>
          <w:u w:val="single"/>
        </w:rPr>
        <w:t>en</w:t>
      </w:r>
      <w:r w:rsidRPr="003566BA">
        <w:rPr>
          <w:sz w:val="22"/>
          <w:szCs w:val="22"/>
          <w:u w:val="single"/>
        </w:rPr>
        <w:t>:</w:t>
      </w:r>
    </w:p>
    <w:p w14:paraId="6856AF57" w14:textId="77777777" w:rsidR="004C2F69" w:rsidRPr="003566BA" w:rsidRDefault="004C2F69" w:rsidP="004C2F69">
      <w:pPr>
        <w:pStyle w:val="ListParagraph"/>
        <w:numPr>
          <w:ilvl w:val="0"/>
          <w:numId w:val="11"/>
        </w:numPr>
        <w:rPr>
          <w:bCs/>
          <w:sz w:val="22"/>
          <w:szCs w:val="22"/>
        </w:rPr>
      </w:pPr>
      <w:r w:rsidRPr="003566BA">
        <w:rPr>
          <w:bCs/>
          <w:sz w:val="22"/>
          <w:szCs w:val="22"/>
        </w:rPr>
        <w:t xml:space="preserve">General Agreement on </w:t>
      </w:r>
      <w:proofErr w:type="spellStart"/>
      <w:r w:rsidRPr="003566BA">
        <w:rPr>
          <w:bCs/>
          <w:sz w:val="22"/>
          <w:szCs w:val="22"/>
        </w:rPr>
        <w:t>Tariffs</w:t>
      </w:r>
      <w:proofErr w:type="spellEnd"/>
      <w:r w:rsidRPr="003566BA">
        <w:rPr>
          <w:bCs/>
          <w:sz w:val="22"/>
          <w:szCs w:val="22"/>
        </w:rPr>
        <w:t xml:space="preserve"> and Trade</w:t>
      </w:r>
      <w:r w:rsidRPr="003566BA">
        <w:rPr>
          <w:sz w:val="22"/>
          <w:szCs w:val="22"/>
        </w:rPr>
        <w:t xml:space="preserve"> (GATT); deze Nederlandse vertaling is niet erg bekend: </w:t>
      </w:r>
      <w:r w:rsidRPr="003566BA">
        <w:rPr>
          <w:bCs/>
          <w:sz w:val="22"/>
          <w:szCs w:val="22"/>
        </w:rPr>
        <w:t>Wereldovereenkomst voor Tarieven en Handel (GATT)</w:t>
      </w:r>
    </w:p>
    <w:p w14:paraId="609191A4" w14:textId="77777777" w:rsidR="00B03AE1" w:rsidRPr="003566BA" w:rsidRDefault="004C2F69" w:rsidP="00B03AE1">
      <w:pPr>
        <w:pStyle w:val="ListParagraph"/>
        <w:numPr>
          <w:ilvl w:val="0"/>
          <w:numId w:val="11"/>
        </w:numPr>
        <w:rPr>
          <w:sz w:val="22"/>
          <w:szCs w:val="22"/>
          <w:u w:val="single"/>
          <w:lang w:val="en-US"/>
        </w:rPr>
      </w:pPr>
      <w:r w:rsidRPr="003566BA">
        <w:rPr>
          <w:bCs/>
          <w:sz w:val="22"/>
          <w:szCs w:val="22"/>
          <w:lang w:val="en-US"/>
        </w:rPr>
        <w:t>United Nations Conference on Trade and Development</w:t>
      </w:r>
      <w:r w:rsidRPr="003566BA">
        <w:rPr>
          <w:sz w:val="22"/>
          <w:szCs w:val="22"/>
          <w:lang w:val="en-US"/>
        </w:rPr>
        <w:t xml:space="preserve"> (</w:t>
      </w:r>
      <w:r w:rsidRPr="003566BA">
        <w:rPr>
          <w:bCs/>
          <w:sz w:val="22"/>
          <w:szCs w:val="22"/>
          <w:lang w:val="en-US"/>
        </w:rPr>
        <w:t>UNCTAD</w:t>
      </w:r>
      <w:r w:rsidRPr="003566BA">
        <w:rPr>
          <w:sz w:val="22"/>
          <w:szCs w:val="22"/>
          <w:lang w:val="en-US"/>
        </w:rPr>
        <w:t>)</w:t>
      </w:r>
    </w:p>
    <w:p w14:paraId="0362DCB2" w14:textId="7A7F67E4" w:rsidR="00175CFA" w:rsidRPr="001D49CD" w:rsidRDefault="00175CFA" w:rsidP="001D49CD">
      <w:pPr>
        <w:pStyle w:val="ListParagraph"/>
        <w:numPr>
          <w:ilvl w:val="0"/>
          <w:numId w:val="11"/>
        </w:numPr>
        <w:rPr>
          <w:rStyle w:val="st"/>
          <w:sz w:val="22"/>
          <w:szCs w:val="22"/>
          <w:u w:val="single"/>
        </w:rPr>
      </w:pPr>
      <w:proofErr w:type="spellStart"/>
      <w:r w:rsidRPr="003566BA">
        <w:rPr>
          <w:rStyle w:val="st"/>
          <w:sz w:val="22"/>
          <w:szCs w:val="22"/>
        </w:rPr>
        <w:t>Organisation</w:t>
      </w:r>
      <w:proofErr w:type="spellEnd"/>
      <w:r w:rsidRPr="003566BA">
        <w:rPr>
          <w:rStyle w:val="st"/>
          <w:sz w:val="22"/>
          <w:szCs w:val="22"/>
        </w:rPr>
        <w:t xml:space="preserve"> </w:t>
      </w:r>
      <w:proofErr w:type="spellStart"/>
      <w:r w:rsidRPr="003566BA">
        <w:rPr>
          <w:rStyle w:val="st"/>
          <w:sz w:val="22"/>
          <w:szCs w:val="22"/>
        </w:rPr>
        <w:t>for</w:t>
      </w:r>
      <w:proofErr w:type="spellEnd"/>
      <w:r w:rsidRPr="003566BA">
        <w:rPr>
          <w:rStyle w:val="st"/>
          <w:sz w:val="22"/>
          <w:szCs w:val="22"/>
        </w:rPr>
        <w:t xml:space="preserve"> </w:t>
      </w:r>
      <w:proofErr w:type="spellStart"/>
      <w:r w:rsidRPr="003566BA">
        <w:rPr>
          <w:rStyle w:val="st"/>
          <w:sz w:val="22"/>
          <w:szCs w:val="22"/>
        </w:rPr>
        <w:t>Economic</w:t>
      </w:r>
      <w:proofErr w:type="spellEnd"/>
      <w:r w:rsidRPr="003566BA">
        <w:rPr>
          <w:rStyle w:val="st"/>
          <w:sz w:val="22"/>
          <w:szCs w:val="22"/>
        </w:rPr>
        <w:t xml:space="preserve"> </w:t>
      </w:r>
      <w:proofErr w:type="spellStart"/>
      <w:r w:rsidRPr="003566BA">
        <w:rPr>
          <w:rStyle w:val="st"/>
          <w:sz w:val="22"/>
          <w:szCs w:val="22"/>
        </w:rPr>
        <w:t>Co-operation</w:t>
      </w:r>
      <w:proofErr w:type="spellEnd"/>
      <w:r w:rsidRPr="003566BA">
        <w:rPr>
          <w:rStyle w:val="st"/>
          <w:sz w:val="22"/>
          <w:szCs w:val="22"/>
        </w:rPr>
        <w:t xml:space="preserve"> and Development (OESO)</w:t>
      </w:r>
      <w:r w:rsidR="00B03AE1" w:rsidRPr="003566BA">
        <w:rPr>
          <w:rStyle w:val="st"/>
          <w:sz w:val="22"/>
          <w:szCs w:val="22"/>
        </w:rPr>
        <w:t xml:space="preserve">; de Nederlandse vertaling is minder bekend: </w:t>
      </w:r>
      <w:r w:rsidR="00B03AE1" w:rsidRPr="003566BA">
        <w:rPr>
          <w:sz w:val="22"/>
          <w:szCs w:val="22"/>
        </w:rPr>
        <w:t xml:space="preserve">Organisatie </w:t>
      </w:r>
      <w:r w:rsidR="00B03AE1" w:rsidRPr="003566BA">
        <w:rPr>
          <w:rStyle w:val="st"/>
          <w:sz w:val="22"/>
          <w:szCs w:val="22"/>
        </w:rPr>
        <w:t>voor Economische Samenwerking en Ontwikkeling</w:t>
      </w:r>
      <w:r w:rsidR="00B03AE1" w:rsidRPr="003566BA">
        <w:rPr>
          <w:sz w:val="22"/>
          <w:szCs w:val="22"/>
        </w:rPr>
        <w:t xml:space="preserve"> (OESO)</w:t>
      </w:r>
    </w:p>
    <w:p w14:paraId="02B9556F" w14:textId="77777777" w:rsidR="00175CFA" w:rsidRPr="003566BA" w:rsidRDefault="00175CFA" w:rsidP="00175CFA">
      <w:pPr>
        <w:pStyle w:val="ListParagraph"/>
        <w:numPr>
          <w:ilvl w:val="0"/>
          <w:numId w:val="11"/>
        </w:numPr>
        <w:rPr>
          <w:sz w:val="22"/>
          <w:szCs w:val="22"/>
        </w:rPr>
      </w:pPr>
      <w:proofErr w:type="spellStart"/>
      <w:r w:rsidRPr="003566BA">
        <w:rPr>
          <w:sz w:val="22"/>
          <w:szCs w:val="22"/>
        </w:rPr>
        <w:t>Organization</w:t>
      </w:r>
      <w:proofErr w:type="spellEnd"/>
      <w:r w:rsidRPr="003566BA">
        <w:rPr>
          <w:sz w:val="22"/>
          <w:szCs w:val="22"/>
        </w:rPr>
        <w:t xml:space="preserve"> of Petroleum </w:t>
      </w:r>
      <w:proofErr w:type="spellStart"/>
      <w:r w:rsidRPr="003566BA">
        <w:rPr>
          <w:sz w:val="22"/>
          <w:szCs w:val="22"/>
        </w:rPr>
        <w:t>Exporting</w:t>
      </w:r>
      <w:proofErr w:type="spellEnd"/>
      <w:r w:rsidRPr="003566BA">
        <w:rPr>
          <w:sz w:val="22"/>
          <w:szCs w:val="22"/>
        </w:rPr>
        <w:t xml:space="preserve"> </w:t>
      </w:r>
      <w:proofErr w:type="spellStart"/>
      <w:r w:rsidRPr="003566BA">
        <w:rPr>
          <w:sz w:val="22"/>
          <w:szCs w:val="22"/>
        </w:rPr>
        <w:t>Countries</w:t>
      </w:r>
      <w:proofErr w:type="spellEnd"/>
      <w:r w:rsidRPr="003566BA">
        <w:rPr>
          <w:sz w:val="22"/>
          <w:szCs w:val="22"/>
        </w:rPr>
        <w:t xml:space="preserve"> (OPEC); Nederlandse vertaling is minder bekend: Organisatie van Olie Exporterende Landen (OPEC)</w:t>
      </w:r>
    </w:p>
    <w:p w14:paraId="337F3396" w14:textId="253AF045" w:rsidR="00B03AE1" w:rsidRPr="00BE610A" w:rsidRDefault="00B03AE1" w:rsidP="00BE610A">
      <w:pPr>
        <w:pStyle w:val="ListParagraph"/>
        <w:numPr>
          <w:ilvl w:val="0"/>
          <w:numId w:val="11"/>
        </w:numPr>
        <w:rPr>
          <w:sz w:val="22"/>
          <w:szCs w:val="22"/>
        </w:rPr>
      </w:pPr>
      <w:proofErr w:type="spellStart"/>
      <w:r w:rsidRPr="003566BA">
        <w:rPr>
          <w:sz w:val="22"/>
          <w:szCs w:val="22"/>
          <w:lang w:val="en-GB"/>
        </w:rPr>
        <w:t>Engelse</w:t>
      </w:r>
      <w:proofErr w:type="spellEnd"/>
      <w:r w:rsidRPr="003566BA">
        <w:rPr>
          <w:sz w:val="22"/>
          <w:szCs w:val="22"/>
          <w:lang w:val="en-GB"/>
        </w:rPr>
        <w:t xml:space="preserve"> Oost-</w:t>
      </w:r>
      <w:proofErr w:type="spellStart"/>
      <w:r w:rsidRPr="003566BA">
        <w:rPr>
          <w:sz w:val="22"/>
          <w:szCs w:val="22"/>
          <w:lang w:val="en-GB"/>
        </w:rPr>
        <w:t>Indische</w:t>
      </w:r>
      <w:proofErr w:type="spellEnd"/>
      <w:r w:rsidRPr="003566BA">
        <w:rPr>
          <w:sz w:val="22"/>
          <w:szCs w:val="22"/>
          <w:lang w:val="en-GB"/>
        </w:rPr>
        <w:t xml:space="preserve"> Compagnie (EIC); East India Company</w:t>
      </w:r>
      <w:r w:rsidR="00BE610A">
        <w:rPr>
          <w:sz w:val="22"/>
          <w:szCs w:val="22"/>
          <w:lang w:val="en-GB"/>
        </w:rPr>
        <w:t xml:space="preserve"> </w:t>
      </w:r>
      <w:r w:rsidR="00BE610A" w:rsidRPr="00BE610A">
        <w:rPr>
          <w:sz w:val="22"/>
          <w:szCs w:val="22"/>
        </w:rPr>
        <w:t>(</w:t>
      </w:r>
      <w:r w:rsidR="00BE610A">
        <w:rPr>
          <w:sz w:val="22"/>
          <w:szCs w:val="22"/>
        </w:rPr>
        <w:t xml:space="preserve">NL: </w:t>
      </w:r>
      <w:r w:rsidR="00BE610A" w:rsidRPr="003566BA">
        <w:rPr>
          <w:sz w:val="22"/>
          <w:szCs w:val="22"/>
        </w:rPr>
        <w:t>Verenigde Oost-Indische Compagnie (VOC)</w:t>
      </w:r>
      <w:r w:rsidR="00BE610A">
        <w:rPr>
          <w:sz w:val="22"/>
          <w:szCs w:val="22"/>
        </w:rPr>
        <w:t>)</w:t>
      </w:r>
    </w:p>
    <w:p w14:paraId="31EAC873" w14:textId="77777777" w:rsidR="004C2F69" w:rsidRPr="00BE610A" w:rsidRDefault="004C2F69" w:rsidP="001D49CD">
      <w:pPr>
        <w:pStyle w:val="ListParagraph"/>
        <w:ind w:left="1364"/>
        <w:rPr>
          <w:sz w:val="22"/>
          <w:szCs w:val="22"/>
        </w:rPr>
      </w:pPr>
    </w:p>
    <w:p w14:paraId="1718BE25" w14:textId="77777777" w:rsidR="006231A9" w:rsidRPr="00594860" w:rsidRDefault="006231A9" w:rsidP="006231A9">
      <w:pPr>
        <w:pStyle w:val="ListParagraph"/>
        <w:ind w:left="644"/>
        <w:rPr>
          <w:sz w:val="22"/>
          <w:szCs w:val="22"/>
        </w:rPr>
      </w:pPr>
    </w:p>
    <w:p w14:paraId="2B43472B" w14:textId="77777777" w:rsidR="006231A9" w:rsidRPr="00594860" w:rsidRDefault="006231A9" w:rsidP="006231A9">
      <w:pPr>
        <w:pStyle w:val="ListParagraph"/>
        <w:numPr>
          <w:ilvl w:val="0"/>
          <w:numId w:val="1"/>
        </w:numPr>
        <w:rPr>
          <w:sz w:val="22"/>
          <w:szCs w:val="22"/>
        </w:rPr>
      </w:pPr>
      <w:r w:rsidRPr="00594860">
        <w:rPr>
          <w:sz w:val="22"/>
          <w:szCs w:val="22"/>
        </w:rPr>
        <w:t>De afspraak is om in de tekst één keer de organisatie voluit te noemen en daarna de afkorting te gebruiken.</w:t>
      </w:r>
    </w:p>
    <w:p w14:paraId="4F0DF92A" w14:textId="79808050" w:rsidR="00E86352" w:rsidRPr="00594860" w:rsidRDefault="00913046" w:rsidP="00F7025A">
      <w:pPr>
        <w:pStyle w:val="ListParagraph"/>
        <w:numPr>
          <w:ilvl w:val="0"/>
          <w:numId w:val="1"/>
        </w:numPr>
        <w:rPr>
          <w:sz w:val="22"/>
          <w:szCs w:val="22"/>
        </w:rPr>
      </w:pPr>
      <w:r w:rsidRPr="00594860">
        <w:rPr>
          <w:sz w:val="22"/>
          <w:szCs w:val="22"/>
        </w:rPr>
        <w:t xml:space="preserve">Er komt voor de hele NMGN een afkortingenlijst, de afspraak is in </w:t>
      </w:r>
      <w:r w:rsidR="00402E9C" w:rsidRPr="00594860">
        <w:rPr>
          <w:sz w:val="22"/>
          <w:szCs w:val="22"/>
        </w:rPr>
        <w:t>elk hoofdstuk</w:t>
      </w:r>
      <w:r w:rsidRPr="00594860">
        <w:rPr>
          <w:sz w:val="22"/>
          <w:szCs w:val="22"/>
        </w:rPr>
        <w:t xml:space="preserve"> één keer de organisatie voluit </w:t>
      </w:r>
      <w:r w:rsidR="00402E9C" w:rsidRPr="00594860">
        <w:rPr>
          <w:sz w:val="22"/>
          <w:szCs w:val="22"/>
        </w:rPr>
        <w:t>wordt ge</w:t>
      </w:r>
      <w:r w:rsidRPr="00594860">
        <w:rPr>
          <w:sz w:val="22"/>
          <w:szCs w:val="22"/>
        </w:rPr>
        <w:t>noem</w:t>
      </w:r>
      <w:r w:rsidR="00402E9C" w:rsidRPr="00594860">
        <w:rPr>
          <w:sz w:val="22"/>
          <w:szCs w:val="22"/>
        </w:rPr>
        <w:t>d</w:t>
      </w:r>
      <w:r w:rsidRPr="00594860">
        <w:rPr>
          <w:sz w:val="22"/>
          <w:szCs w:val="22"/>
        </w:rPr>
        <w:t xml:space="preserve"> en daarna de afkorting te gebruiken</w:t>
      </w:r>
      <w:r w:rsidR="00402E9C" w:rsidRPr="00594860">
        <w:rPr>
          <w:sz w:val="22"/>
          <w:szCs w:val="22"/>
        </w:rPr>
        <w:t>, in verband met sectorgewijs lezen</w:t>
      </w:r>
      <w:r w:rsidRPr="00594860">
        <w:rPr>
          <w:sz w:val="22"/>
          <w:szCs w:val="22"/>
        </w:rPr>
        <w:t xml:space="preserve"> </w:t>
      </w:r>
      <w:r w:rsidR="00787C45" w:rsidRPr="00594860">
        <w:rPr>
          <w:sz w:val="22"/>
          <w:szCs w:val="22"/>
        </w:rPr>
        <w:t>(zie be</w:t>
      </w:r>
      <w:r w:rsidR="00402E9C" w:rsidRPr="00594860">
        <w:rPr>
          <w:sz w:val="22"/>
          <w:szCs w:val="22"/>
        </w:rPr>
        <w:t>sluit RV NMGN 31 augustus 2018 en besluit RV NMGN 1 mei 2019).</w:t>
      </w:r>
    </w:p>
    <w:p w14:paraId="70F79245" w14:textId="7DB94957" w:rsidR="00AF1DDB" w:rsidRPr="00594860" w:rsidRDefault="00AF1DDB">
      <w:pPr>
        <w:rPr>
          <w:rFonts w:ascii="Times New Roman" w:hAnsi="Times New Roman" w:cs="Times New Roman"/>
          <w:b/>
          <w:sz w:val="24"/>
          <w:szCs w:val="24"/>
          <w:lang w:val="nl-NL"/>
        </w:rPr>
      </w:pPr>
    </w:p>
    <w:p w14:paraId="64B35C9F" w14:textId="16DC5D8E" w:rsidR="007F78A8" w:rsidRPr="00160DD4" w:rsidRDefault="00AD22F8">
      <w:pPr>
        <w:rPr>
          <w:rFonts w:ascii="Times New Roman" w:hAnsi="Times New Roman" w:cs="Times New Roman"/>
          <w:b/>
          <w:sz w:val="24"/>
          <w:szCs w:val="24"/>
          <w:lang w:val="nl-NL"/>
        </w:rPr>
      </w:pPr>
      <w:r>
        <w:rPr>
          <w:rFonts w:ascii="Times New Roman" w:hAnsi="Times New Roman" w:cs="Times New Roman"/>
          <w:b/>
          <w:sz w:val="24"/>
          <w:szCs w:val="24"/>
          <w:lang w:val="nl-NL"/>
        </w:rPr>
        <w:t xml:space="preserve">12 </w:t>
      </w:r>
      <w:r w:rsidR="007F78A8" w:rsidRPr="00160DD4">
        <w:rPr>
          <w:rFonts w:ascii="Times New Roman" w:hAnsi="Times New Roman" w:cs="Times New Roman"/>
          <w:b/>
          <w:sz w:val="24"/>
          <w:szCs w:val="24"/>
          <w:lang w:val="nl-NL"/>
        </w:rPr>
        <w:t>Engelse terminologielijst</w:t>
      </w:r>
    </w:p>
    <w:p w14:paraId="4FF52DD5" w14:textId="5F4132C4" w:rsidR="005434D0" w:rsidRDefault="005434D0" w:rsidP="005434D0">
      <w:pPr>
        <w:pStyle w:val="ListParagraph"/>
        <w:numPr>
          <w:ilvl w:val="0"/>
          <w:numId w:val="1"/>
        </w:numPr>
        <w:rPr>
          <w:sz w:val="22"/>
          <w:szCs w:val="22"/>
        </w:rPr>
      </w:pPr>
      <w:r w:rsidRPr="00334378">
        <w:rPr>
          <w:sz w:val="22"/>
          <w:szCs w:val="22"/>
        </w:rPr>
        <w:t xml:space="preserve">Zou u ook een terminologielijst van Engelse termen (en uitleg) willen opstellen? Denk aan begrippen als </w:t>
      </w:r>
      <w:proofErr w:type="spellStart"/>
      <w:r w:rsidR="00192E67" w:rsidRPr="00334378">
        <w:rPr>
          <w:i/>
          <w:sz w:val="22"/>
          <w:szCs w:val="22"/>
        </w:rPr>
        <w:t>safety</w:t>
      </w:r>
      <w:proofErr w:type="spellEnd"/>
      <w:r w:rsidR="00192E67" w:rsidRPr="00334378">
        <w:rPr>
          <w:i/>
          <w:sz w:val="22"/>
          <w:szCs w:val="22"/>
        </w:rPr>
        <w:t xml:space="preserve"> and security</w:t>
      </w:r>
      <w:r w:rsidR="00192E67" w:rsidRPr="00334378">
        <w:rPr>
          <w:sz w:val="22"/>
          <w:szCs w:val="22"/>
        </w:rPr>
        <w:t>. Dat scheelt</w:t>
      </w:r>
      <w:r w:rsidR="00334378">
        <w:rPr>
          <w:sz w:val="22"/>
          <w:szCs w:val="22"/>
        </w:rPr>
        <w:t xml:space="preserve"> later</w:t>
      </w:r>
      <w:r w:rsidR="00192E67" w:rsidRPr="00334378">
        <w:rPr>
          <w:sz w:val="22"/>
          <w:szCs w:val="22"/>
        </w:rPr>
        <w:t xml:space="preserve"> vertaalkosten en het is van groot belang om de juiste terminologie te bewaken.</w:t>
      </w:r>
    </w:p>
    <w:p w14:paraId="63457BFE" w14:textId="71ED5E96" w:rsidR="00AD22F8" w:rsidRPr="008F5B18" w:rsidRDefault="00AD22F8" w:rsidP="00AD22F8">
      <w:pPr>
        <w:rPr>
          <w:lang w:val="nl-NL"/>
        </w:rPr>
      </w:pPr>
    </w:p>
    <w:p w14:paraId="4234B6C3" w14:textId="10D590AD" w:rsidR="00AD22F8" w:rsidRPr="00AD22F8" w:rsidRDefault="00AD22F8" w:rsidP="00AD22F8">
      <w:pPr>
        <w:rPr>
          <w:rFonts w:ascii="Times New Roman" w:hAnsi="Times New Roman" w:cs="Times New Roman"/>
          <w:b/>
          <w:sz w:val="24"/>
          <w:szCs w:val="24"/>
          <w:lang w:val="nl-NL"/>
        </w:rPr>
      </w:pPr>
      <w:r>
        <w:rPr>
          <w:rFonts w:ascii="Times New Roman" w:hAnsi="Times New Roman" w:cs="Times New Roman"/>
          <w:b/>
          <w:sz w:val="24"/>
          <w:szCs w:val="24"/>
          <w:lang w:val="nl-NL"/>
        </w:rPr>
        <w:t xml:space="preserve">13 </w:t>
      </w:r>
      <w:r w:rsidRPr="00160DD4">
        <w:rPr>
          <w:rFonts w:ascii="Times New Roman" w:hAnsi="Times New Roman" w:cs="Times New Roman"/>
          <w:b/>
          <w:sz w:val="24"/>
          <w:szCs w:val="24"/>
          <w:lang w:val="nl-NL"/>
        </w:rPr>
        <w:t>Indices</w:t>
      </w:r>
    </w:p>
    <w:p w14:paraId="7B560743" w14:textId="1BC9C5E3" w:rsidR="007F78A8" w:rsidRPr="00AD22F8" w:rsidRDefault="00211119" w:rsidP="00AD22F8">
      <w:pPr>
        <w:pStyle w:val="ListParagraph"/>
        <w:numPr>
          <w:ilvl w:val="0"/>
          <w:numId w:val="1"/>
        </w:numPr>
        <w:rPr>
          <w:b/>
        </w:rPr>
      </w:pPr>
      <w:r>
        <w:t>Het redactiesecretariaat zal de indices maken. U hoeft hiervoor geen suggesties te sturen.</w:t>
      </w:r>
    </w:p>
    <w:p w14:paraId="34188E6D" w14:textId="124A018C" w:rsidR="007F78A8" w:rsidRDefault="007F78A8">
      <w:pPr>
        <w:rPr>
          <w:rFonts w:ascii="Times New Roman" w:hAnsi="Times New Roman" w:cs="Times New Roman"/>
          <w:b/>
          <w:lang w:val="nl-NL"/>
        </w:rPr>
      </w:pPr>
    </w:p>
    <w:p w14:paraId="5900ABBF" w14:textId="05A33886" w:rsidR="003E390A" w:rsidRPr="003566BA" w:rsidRDefault="003E390A">
      <w:pPr>
        <w:rPr>
          <w:rFonts w:ascii="Times New Roman" w:hAnsi="Times New Roman" w:cs="Times New Roman"/>
          <w:b/>
          <w:lang w:val="nl-NL"/>
        </w:rPr>
      </w:pPr>
    </w:p>
    <w:p w14:paraId="747B07B4" w14:textId="2FC6C0DA" w:rsidR="003566BA" w:rsidRPr="00211119" w:rsidRDefault="00AD22F8">
      <w:pPr>
        <w:rPr>
          <w:rFonts w:ascii="Times New Roman" w:hAnsi="Times New Roman" w:cs="Times New Roman"/>
          <w:b/>
          <w:sz w:val="24"/>
          <w:szCs w:val="24"/>
          <w:lang w:val="nl-NL"/>
        </w:rPr>
      </w:pPr>
      <w:r w:rsidRPr="00413AA3">
        <w:rPr>
          <w:rFonts w:ascii="Times New Roman" w:hAnsi="Times New Roman" w:cs="Times New Roman"/>
          <w:b/>
          <w:sz w:val="24"/>
          <w:szCs w:val="24"/>
          <w:lang w:val="nl-NL"/>
        </w:rPr>
        <w:t xml:space="preserve">14 </w:t>
      </w:r>
      <w:r w:rsidR="007F78A8" w:rsidRPr="00413AA3">
        <w:rPr>
          <w:rFonts w:ascii="Times New Roman" w:hAnsi="Times New Roman" w:cs="Times New Roman"/>
          <w:b/>
          <w:sz w:val="24"/>
          <w:szCs w:val="24"/>
          <w:lang w:val="nl-NL"/>
        </w:rPr>
        <w:t>Illustraties en bijschriften</w:t>
      </w:r>
    </w:p>
    <w:p w14:paraId="2EE377EE" w14:textId="0FC8DC4B" w:rsidR="003850D8" w:rsidRPr="003566BA" w:rsidRDefault="00BE5935">
      <w:pPr>
        <w:rPr>
          <w:rFonts w:ascii="Times New Roman" w:hAnsi="Times New Roman" w:cs="Times New Roman"/>
          <w:i/>
          <w:lang w:val="nl-NL"/>
        </w:rPr>
      </w:pPr>
      <w:r w:rsidRPr="003566BA">
        <w:rPr>
          <w:rFonts w:ascii="Times New Roman" w:hAnsi="Times New Roman" w:cs="Times New Roman"/>
          <w:i/>
          <w:lang w:val="nl-NL"/>
        </w:rPr>
        <w:t>Bijschriften (tekst uit de handleiding beeldmateriaa</w:t>
      </w:r>
      <w:r w:rsidR="00623D02">
        <w:rPr>
          <w:rFonts w:ascii="Times New Roman" w:hAnsi="Times New Roman" w:cs="Times New Roman"/>
          <w:i/>
          <w:lang w:val="nl-NL"/>
        </w:rPr>
        <w:t>l</w:t>
      </w:r>
      <w:r w:rsidRPr="003566BA">
        <w:rPr>
          <w:rFonts w:ascii="Times New Roman" w:hAnsi="Times New Roman" w:cs="Times New Roman"/>
          <w:i/>
          <w:lang w:val="nl-NL"/>
        </w:rPr>
        <w:t>/illustraties)</w:t>
      </w:r>
    </w:p>
    <w:p w14:paraId="677CC2E5" w14:textId="77777777" w:rsidR="00BE5935" w:rsidRPr="003566BA" w:rsidRDefault="00BE5935" w:rsidP="00BE5935">
      <w:pPr>
        <w:spacing w:after="0"/>
        <w:rPr>
          <w:rFonts w:ascii="Times New Roman" w:hAnsi="Times New Roman" w:cs="Times New Roman"/>
          <w:lang w:val="nl-NL"/>
        </w:rPr>
      </w:pPr>
      <w:r w:rsidRPr="003566BA">
        <w:rPr>
          <w:rFonts w:ascii="Times New Roman" w:hAnsi="Times New Roman" w:cs="Times New Roman"/>
          <w:lang w:val="nl-NL"/>
        </w:rPr>
        <w:t xml:space="preserve">Als de auteur beeld en bijschriften aanlevert, dient hij het bijschrift bij het schrijven van het bijschrift de volgende regels in acht te nemen. Grofweg zijn er 3 onderdelen te onderscheiden: 1. titel  2. tekstuele toelichting 3. metadata.  </w:t>
      </w:r>
    </w:p>
    <w:p w14:paraId="384DB870" w14:textId="77777777" w:rsidR="00BE5935" w:rsidRPr="003566BA" w:rsidRDefault="00BE5935" w:rsidP="00BE5935">
      <w:pPr>
        <w:spacing w:after="0"/>
        <w:rPr>
          <w:rFonts w:ascii="Times New Roman" w:hAnsi="Times New Roman" w:cs="Times New Roman"/>
          <w:lang w:val="nl-NL"/>
        </w:rPr>
      </w:pPr>
    </w:p>
    <w:p w14:paraId="18A97416" w14:textId="26CF187E" w:rsidR="00BE5935" w:rsidRPr="008F5B18" w:rsidRDefault="00BE5935" w:rsidP="00623D02">
      <w:pPr>
        <w:spacing w:after="0"/>
        <w:rPr>
          <w:rFonts w:ascii="Times New Roman" w:hAnsi="Times New Roman" w:cs="Times New Roman"/>
          <w:lang w:val="nl-NL"/>
        </w:rPr>
      </w:pPr>
      <w:r w:rsidRPr="008F5B18">
        <w:rPr>
          <w:rFonts w:ascii="Times New Roman" w:hAnsi="Times New Roman" w:cs="Times New Roman"/>
          <w:lang w:val="nl-NL"/>
        </w:rPr>
        <w:t xml:space="preserve">ad 1. titel  </w:t>
      </w:r>
    </w:p>
    <w:p w14:paraId="37D729D6" w14:textId="77777777" w:rsidR="00BE5935" w:rsidRPr="00623D02" w:rsidRDefault="00BE5935" w:rsidP="00BE5935">
      <w:pPr>
        <w:spacing w:after="0"/>
        <w:rPr>
          <w:rFonts w:ascii="Times New Roman" w:hAnsi="Times New Roman" w:cs="Times New Roman"/>
          <w:lang w:val="nl-NL"/>
        </w:rPr>
      </w:pPr>
      <w:r w:rsidRPr="00623D02">
        <w:rPr>
          <w:rFonts w:ascii="Times New Roman" w:hAnsi="Times New Roman" w:cs="Times New Roman"/>
          <w:lang w:val="nl-NL"/>
        </w:rPr>
        <w:t>Hierbij gebruiken we de benaming zoals die door de eigenaar/instelling van de afbeelding deze hanteert.</w:t>
      </w:r>
    </w:p>
    <w:p w14:paraId="546CD946" w14:textId="77777777" w:rsidR="00BE5935" w:rsidRPr="00623D02" w:rsidRDefault="00BE5935" w:rsidP="00BE5935">
      <w:pPr>
        <w:spacing w:after="0"/>
        <w:rPr>
          <w:rFonts w:ascii="Times New Roman" w:hAnsi="Times New Roman" w:cs="Times New Roman"/>
          <w:lang w:val="nl-NL"/>
        </w:rPr>
      </w:pPr>
      <w:r w:rsidRPr="00623D02">
        <w:rPr>
          <w:rFonts w:ascii="Times New Roman" w:hAnsi="Times New Roman" w:cs="Times New Roman"/>
          <w:lang w:val="nl-NL"/>
        </w:rPr>
        <w:t>Nb. Bij portretten niet beginnen met: Portret van (…), maar direct met de naam van de betrokkene. Dus niet: Portret van Maarten Tromp, maar: Maarten Tromp.</w:t>
      </w:r>
    </w:p>
    <w:p w14:paraId="6ED826CC" w14:textId="77777777" w:rsidR="00BE5935" w:rsidRPr="00623D02" w:rsidRDefault="00BE5935" w:rsidP="00BE5935">
      <w:pPr>
        <w:spacing w:after="0"/>
        <w:rPr>
          <w:rFonts w:ascii="Times New Roman" w:hAnsi="Times New Roman" w:cs="Times New Roman"/>
          <w:lang w:val="nl-NL"/>
        </w:rPr>
      </w:pPr>
    </w:p>
    <w:p w14:paraId="75554E2D" w14:textId="77777777" w:rsidR="00BE5935" w:rsidRPr="00623D02" w:rsidRDefault="00BE5935" w:rsidP="00BE5935">
      <w:pPr>
        <w:spacing w:after="0"/>
        <w:rPr>
          <w:rFonts w:ascii="Times New Roman" w:hAnsi="Times New Roman" w:cs="Times New Roman"/>
          <w:lang w:val="nl-NL"/>
        </w:rPr>
      </w:pPr>
      <w:r w:rsidRPr="00623D02">
        <w:rPr>
          <w:rFonts w:ascii="Times New Roman" w:hAnsi="Times New Roman" w:cs="Times New Roman"/>
          <w:lang w:val="nl-NL"/>
        </w:rPr>
        <w:t>ad 2</w:t>
      </w:r>
      <w:r w:rsidR="003566BA" w:rsidRPr="00623D02">
        <w:rPr>
          <w:rFonts w:ascii="Times New Roman" w:hAnsi="Times New Roman" w:cs="Times New Roman"/>
          <w:lang w:val="nl-NL"/>
        </w:rPr>
        <w:t>.</w:t>
      </w:r>
      <w:r w:rsidRPr="00623D02">
        <w:rPr>
          <w:rFonts w:ascii="Times New Roman" w:hAnsi="Times New Roman" w:cs="Times New Roman"/>
          <w:lang w:val="nl-NL"/>
        </w:rPr>
        <w:t xml:space="preserve"> tekstuele toelichting</w:t>
      </w:r>
    </w:p>
    <w:p w14:paraId="64A50E1B" w14:textId="77777777" w:rsidR="00BE5935" w:rsidRPr="00623D02" w:rsidRDefault="00BE5935" w:rsidP="00BE5935">
      <w:pPr>
        <w:spacing w:after="0"/>
        <w:rPr>
          <w:rFonts w:ascii="Times New Roman" w:hAnsi="Times New Roman" w:cs="Times New Roman"/>
          <w:lang w:val="nl-NL"/>
        </w:rPr>
      </w:pPr>
      <w:r w:rsidRPr="00623D02">
        <w:rPr>
          <w:rFonts w:ascii="Times New Roman" w:hAnsi="Times New Roman" w:cs="Times New Roman"/>
          <w:lang w:val="nl-NL"/>
        </w:rPr>
        <w:t>Deze is niet noodzakelijk maar specifieke informatie die nodig is om de afbeelding goed te kunnen begrijpen of die het beeld beïnvloed, bijvoorbeeld de rol van de opdrachtgever, moet bij voorkeur wel toegevoegd worden. De toelichting kan max. 50 woorden tellen.</w:t>
      </w:r>
    </w:p>
    <w:p w14:paraId="2B1B0218" w14:textId="77777777" w:rsidR="00BE5935" w:rsidRPr="00623D02" w:rsidRDefault="00BE5935" w:rsidP="00BE5935">
      <w:pPr>
        <w:spacing w:after="0"/>
        <w:rPr>
          <w:rFonts w:ascii="Times New Roman" w:hAnsi="Times New Roman" w:cs="Times New Roman"/>
          <w:lang w:val="nl-NL"/>
        </w:rPr>
      </w:pPr>
    </w:p>
    <w:p w14:paraId="462C15DB" w14:textId="77777777" w:rsidR="00BE5935" w:rsidRPr="00623D02" w:rsidRDefault="003566BA" w:rsidP="00BE5935">
      <w:pPr>
        <w:spacing w:after="0"/>
        <w:rPr>
          <w:rFonts w:ascii="Times New Roman" w:hAnsi="Times New Roman" w:cs="Times New Roman"/>
          <w:lang w:val="nl-NL"/>
        </w:rPr>
      </w:pPr>
      <w:r w:rsidRPr="00623D02">
        <w:rPr>
          <w:rFonts w:ascii="Times New Roman" w:hAnsi="Times New Roman" w:cs="Times New Roman"/>
          <w:lang w:val="nl-NL"/>
        </w:rPr>
        <w:t>Voorbeelden:</w:t>
      </w:r>
    </w:p>
    <w:p w14:paraId="244F42CF" w14:textId="77777777" w:rsidR="00BE5935" w:rsidRPr="00623D02" w:rsidRDefault="00BE5935" w:rsidP="00BE5935">
      <w:pPr>
        <w:spacing w:after="0"/>
        <w:rPr>
          <w:rFonts w:ascii="Times New Roman" w:hAnsi="Times New Roman" w:cs="Times New Roman"/>
          <w:lang w:val="nl-NL"/>
        </w:rPr>
      </w:pPr>
      <w:r w:rsidRPr="00623D02">
        <w:rPr>
          <w:rFonts w:ascii="Times New Roman" w:hAnsi="Times New Roman" w:cs="Times New Roman"/>
          <w:lang w:val="nl-NL"/>
        </w:rPr>
        <w:t>Maarten Tromp</w:t>
      </w:r>
    </w:p>
    <w:p w14:paraId="0FC2C749" w14:textId="77777777" w:rsidR="00BE5935" w:rsidRPr="00623D02" w:rsidRDefault="00BE5935" w:rsidP="00BE5935">
      <w:pPr>
        <w:spacing w:after="0"/>
        <w:rPr>
          <w:rFonts w:ascii="Times New Roman" w:hAnsi="Times New Roman" w:cs="Times New Roman"/>
          <w:lang w:val="nl-NL"/>
        </w:rPr>
      </w:pPr>
      <w:r w:rsidRPr="00623D02">
        <w:rPr>
          <w:rFonts w:ascii="Times New Roman" w:hAnsi="Times New Roman" w:cs="Times New Roman"/>
          <w:lang w:val="nl-NL"/>
        </w:rPr>
        <w:t>Tromp is hier op 41-jarige leeftijd afgebeeld als luitenant-admiraal. Het schilderij is een geschenk van de Staten-Generaal als dank voor zijn optreden in de slag bij Duins.</w:t>
      </w:r>
    </w:p>
    <w:p w14:paraId="3E63E4F5" w14:textId="77777777" w:rsidR="00BE5935" w:rsidRPr="00623D02" w:rsidRDefault="00BE5935" w:rsidP="00BE5935">
      <w:pPr>
        <w:spacing w:after="0"/>
        <w:rPr>
          <w:rFonts w:ascii="Times New Roman" w:hAnsi="Times New Roman" w:cs="Times New Roman"/>
          <w:lang w:val="nl-NL"/>
        </w:rPr>
      </w:pPr>
    </w:p>
    <w:p w14:paraId="19534FA4" w14:textId="77777777" w:rsidR="00BE5935" w:rsidRPr="00623D02" w:rsidRDefault="00BE5935" w:rsidP="00BE5935">
      <w:pPr>
        <w:spacing w:after="0"/>
        <w:rPr>
          <w:rFonts w:ascii="Times New Roman" w:hAnsi="Times New Roman" w:cs="Times New Roman"/>
          <w:lang w:val="nl-NL"/>
        </w:rPr>
      </w:pPr>
      <w:r w:rsidRPr="00623D02">
        <w:rPr>
          <w:rFonts w:ascii="Times New Roman" w:hAnsi="Times New Roman" w:cs="Times New Roman"/>
          <w:lang w:val="nl-NL"/>
        </w:rPr>
        <w:t>Scheepskanon</w:t>
      </w:r>
    </w:p>
    <w:p w14:paraId="2C2308BE" w14:textId="77777777" w:rsidR="00BE5935" w:rsidRPr="00623D02" w:rsidRDefault="00BE5935" w:rsidP="00BE5935">
      <w:pPr>
        <w:spacing w:after="0"/>
        <w:rPr>
          <w:rFonts w:ascii="Times New Roman" w:hAnsi="Times New Roman" w:cs="Times New Roman"/>
          <w:lang w:val="nl-NL"/>
        </w:rPr>
      </w:pPr>
      <w:r w:rsidRPr="00623D02">
        <w:rPr>
          <w:rFonts w:ascii="Times New Roman" w:hAnsi="Times New Roman" w:cs="Times New Roman"/>
          <w:lang w:val="nl-NL"/>
        </w:rPr>
        <w:t>Het kanon, dat bijna 4 meter lang is, is afkomstig van het VOC schip Witte Leeuw dat in 1604 zonk bij Sint Helena.</w:t>
      </w:r>
    </w:p>
    <w:p w14:paraId="57132369" w14:textId="77777777" w:rsidR="00BE5935" w:rsidRPr="00623D02" w:rsidRDefault="00BE5935" w:rsidP="00BE5935">
      <w:pPr>
        <w:spacing w:after="0"/>
        <w:rPr>
          <w:rFonts w:ascii="Times New Roman" w:hAnsi="Times New Roman" w:cs="Times New Roman"/>
          <w:lang w:val="nl-NL"/>
        </w:rPr>
      </w:pPr>
    </w:p>
    <w:p w14:paraId="14424A70" w14:textId="77777777" w:rsidR="00BE5935" w:rsidRPr="00623D02" w:rsidRDefault="003566BA" w:rsidP="00BE5935">
      <w:pPr>
        <w:spacing w:after="0"/>
        <w:rPr>
          <w:rFonts w:ascii="Times New Roman" w:hAnsi="Times New Roman" w:cs="Times New Roman"/>
          <w:lang w:val="nl-NL"/>
        </w:rPr>
      </w:pPr>
      <w:r w:rsidRPr="00623D02">
        <w:rPr>
          <w:rFonts w:ascii="Times New Roman" w:hAnsi="Times New Roman" w:cs="Times New Roman"/>
          <w:lang w:val="nl-NL"/>
        </w:rPr>
        <w:t xml:space="preserve">ad 3. </w:t>
      </w:r>
      <w:r w:rsidR="00BE5935" w:rsidRPr="00623D02">
        <w:rPr>
          <w:rFonts w:ascii="Times New Roman" w:hAnsi="Times New Roman" w:cs="Times New Roman"/>
          <w:lang w:val="nl-NL"/>
        </w:rPr>
        <w:t>metadata</w:t>
      </w:r>
    </w:p>
    <w:p w14:paraId="4E2E759E" w14:textId="77777777" w:rsidR="00BE5935" w:rsidRPr="00623D02" w:rsidRDefault="00BE5935" w:rsidP="00BE5935">
      <w:pPr>
        <w:spacing w:after="0"/>
        <w:rPr>
          <w:rFonts w:ascii="Times New Roman" w:hAnsi="Times New Roman" w:cs="Times New Roman"/>
          <w:lang w:val="nl-NL"/>
        </w:rPr>
      </w:pPr>
      <w:r w:rsidRPr="00623D02">
        <w:rPr>
          <w:rFonts w:ascii="Times New Roman" w:hAnsi="Times New Roman" w:cs="Times New Roman"/>
          <w:lang w:val="nl-NL"/>
        </w:rPr>
        <w:t>Te onderscheiden zijn: materiaal, vervaardiger, jaar of periode van vervaardiging en plaats waar het object zich bevindt.</w:t>
      </w:r>
    </w:p>
    <w:p w14:paraId="6762FA73" w14:textId="77777777" w:rsidR="00BE5935" w:rsidRPr="00623D02" w:rsidRDefault="00BE5935" w:rsidP="00BE5935">
      <w:pPr>
        <w:spacing w:after="0"/>
        <w:rPr>
          <w:rFonts w:ascii="Times New Roman" w:hAnsi="Times New Roman" w:cs="Times New Roman"/>
          <w:lang w:val="nl-NL"/>
        </w:rPr>
      </w:pPr>
      <w:r w:rsidRPr="00623D02">
        <w:rPr>
          <w:rFonts w:ascii="Times New Roman" w:hAnsi="Times New Roman" w:cs="Times New Roman"/>
          <w:lang w:val="nl-NL"/>
        </w:rPr>
        <w:t>Bij tekeningen de techniek niet nader specificeren.</w:t>
      </w:r>
    </w:p>
    <w:p w14:paraId="5B2EF5A0" w14:textId="77777777" w:rsidR="00BE5935" w:rsidRPr="00623D02" w:rsidRDefault="00BE5935" w:rsidP="00BE5935">
      <w:pPr>
        <w:spacing w:after="0"/>
        <w:rPr>
          <w:rFonts w:ascii="Times New Roman" w:hAnsi="Times New Roman" w:cs="Times New Roman"/>
          <w:lang w:val="nl-NL"/>
        </w:rPr>
      </w:pPr>
      <w:r w:rsidRPr="00623D02">
        <w:rPr>
          <w:rFonts w:ascii="Times New Roman" w:hAnsi="Times New Roman" w:cs="Times New Roman"/>
          <w:lang w:val="nl-NL"/>
        </w:rPr>
        <w:t>Bij objecten materiaal aangeven.</w:t>
      </w:r>
    </w:p>
    <w:p w14:paraId="3391F1E3" w14:textId="77777777" w:rsidR="00BE5935" w:rsidRPr="00623D02" w:rsidRDefault="00BE5935" w:rsidP="00BE5935">
      <w:pPr>
        <w:spacing w:after="0"/>
        <w:rPr>
          <w:rFonts w:ascii="Times New Roman" w:hAnsi="Times New Roman" w:cs="Times New Roman"/>
          <w:lang w:val="nl-NL"/>
        </w:rPr>
      </w:pPr>
    </w:p>
    <w:p w14:paraId="00F9677D" w14:textId="77777777" w:rsidR="00BE5935" w:rsidRPr="00623D02" w:rsidRDefault="00BE5935" w:rsidP="00BE5935">
      <w:pPr>
        <w:spacing w:after="0"/>
        <w:rPr>
          <w:rFonts w:ascii="Times New Roman" w:hAnsi="Times New Roman" w:cs="Times New Roman"/>
          <w:lang w:val="nl-NL"/>
        </w:rPr>
      </w:pPr>
      <w:r w:rsidRPr="00623D02">
        <w:rPr>
          <w:rFonts w:ascii="Times New Roman" w:hAnsi="Times New Roman" w:cs="Times New Roman"/>
          <w:lang w:val="nl-NL"/>
        </w:rPr>
        <w:t>Als het om een detail gaat, dit tussen haken toevoegen na het jaar van vervaardiging</w:t>
      </w:r>
    </w:p>
    <w:p w14:paraId="7B03C79A" w14:textId="77777777" w:rsidR="00BE5935" w:rsidRPr="00623D02" w:rsidRDefault="00BE5935" w:rsidP="00BE5935">
      <w:pPr>
        <w:spacing w:after="0"/>
        <w:rPr>
          <w:rFonts w:ascii="Times New Roman" w:hAnsi="Times New Roman" w:cs="Times New Roman"/>
          <w:lang w:val="nl-NL"/>
        </w:rPr>
      </w:pPr>
      <w:proofErr w:type="spellStart"/>
      <w:r w:rsidRPr="00623D02">
        <w:rPr>
          <w:rFonts w:ascii="Times New Roman" w:hAnsi="Times New Roman" w:cs="Times New Roman"/>
          <w:lang w:val="nl-NL"/>
        </w:rPr>
        <w:t>n.b.</w:t>
      </w:r>
      <w:proofErr w:type="spellEnd"/>
      <w:r w:rsidRPr="00623D02">
        <w:rPr>
          <w:rFonts w:ascii="Times New Roman" w:hAnsi="Times New Roman" w:cs="Times New Roman"/>
          <w:lang w:val="nl-NL"/>
        </w:rPr>
        <w:t xml:space="preserve"> als het werk zich in een particuliere verzameling bevindt: (particulier bezit)</w:t>
      </w:r>
    </w:p>
    <w:p w14:paraId="5B0D4AB1" w14:textId="77777777" w:rsidR="00BE5935" w:rsidRPr="00623D02" w:rsidRDefault="00BE5935" w:rsidP="00BE5935">
      <w:pPr>
        <w:spacing w:after="0"/>
        <w:rPr>
          <w:rFonts w:ascii="Times New Roman" w:hAnsi="Times New Roman" w:cs="Times New Roman"/>
          <w:lang w:val="nl-NL"/>
        </w:rPr>
      </w:pPr>
    </w:p>
    <w:p w14:paraId="27F75553" w14:textId="77777777" w:rsidR="00BE5935" w:rsidRPr="00623D02" w:rsidRDefault="003566BA" w:rsidP="00097911">
      <w:pPr>
        <w:spacing w:after="0" w:line="240" w:lineRule="auto"/>
        <w:rPr>
          <w:rFonts w:ascii="Times New Roman" w:hAnsi="Times New Roman" w:cs="Times New Roman"/>
          <w:lang w:val="nl-NL"/>
        </w:rPr>
      </w:pPr>
      <w:r w:rsidRPr="00623D02">
        <w:rPr>
          <w:rFonts w:ascii="Times New Roman" w:hAnsi="Times New Roman" w:cs="Times New Roman"/>
          <w:lang w:val="nl-NL"/>
        </w:rPr>
        <w:t>Voorbeelden:</w:t>
      </w:r>
    </w:p>
    <w:p w14:paraId="56910FA4" w14:textId="77777777" w:rsidR="00BE5935" w:rsidRPr="00623D02" w:rsidRDefault="00BE5935" w:rsidP="00097911">
      <w:pPr>
        <w:spacing w:after="0" w:line="240" w:lineRule="auto"/>
        <w:rPr>
          <w:rFonts w:ascii="Times New Roman" w:hAnsi="Times New Roman" w:cs="Times New Roman"/>
          <w:lang w:val="nl-NL"/>
        </w:rPr>
      </w:pPr>
      <w:r w:rsidRPr="00623D02">
        <w:rPr>
          <w:rFonts w:ascii="Times New Roman" w:hAnsi="Times New Roman" w:cs="Times New Roman"/>
          <w:lang w:val="nl-NL"/>
        </w:rPr>
        <w:t>Maarten Tromp</w:t>
      </w:r>
    </w:p>
    <w:p w14:paraId="1611F327" w14:textId="77777777" w:rsidR="00BE5935" w:rsidRPr="00623D02" w:rsidRDefault="00BE5935" w:rsidP="00097911">
      <w:pPr>
        <w:spacing w:after="0" w:line="240" w:lineRule="auto"/>
        <w:rPr>
          <w:rFonts w:ascii="Times New Roman" w:hAnsi="Times New Roman" w:cs="Times New Roman"/>
          <w:lang w:val="nl-NL"/>
        </w:rPr>
      </w:pPr>
      <w:r w:rsidRPr="00623D02">
        <w:rPr>
          <w:rFonts w:ascii="Times New Roman" w:hAnsi="Times New Roman" w:cs="Times New Roman"/>
          <w:lang w:val="nl-NL"/>
        </w:rPr>
        <w:t>Tromp is hier op 41-jarige leeftijd afgebeeld als luitenant-admiraal. Het schilderij is een geschenk van de Staten-Generaal als dank voor zijn optreden in de slag bij Duins.</w:t>
      </w:r>
    </w:p>
    <w:p w14:paraId="49A9DA36" w14:textId="77777777" w:rsidR="003566BA" w:rsidRPr="00623D02" w:rsidRDefault="00BE5935" w:rsidP="00097911">
      <w:pPr>
        <w:spacing w:after="0" w:line="240" w:lineRule="auto"/>
        <w:rPr>
          <w:rFonts w:ascii="Times New Roman" w:hAnsi="Times New Roman" w:cs="Times New Roman"/>
          <w:lang w:val="nl-NL"/>
        </w:rPr>
      </w:pPr>
      <w:r w:rsidRPr="00623D02">
        <w:rPr>
          <w:rFonts w:ascii="Times New Roman" w:hAnsi="Times New Roman" w:cs="Times New Roman"/>
          <w:lang w:val="nl-NL"/>
        </w:rPr>
        <w:t>Paneel</w:t>
      </w:r>
      <w:r w:rsidR="003566BA" w:rsidRPr="00623D02">
        <w:rPr>
          <w:rFonts w:ascii="Times New Roman" w:hAnsi="Times New Roman" w:cs="Times New Roman"/>
          <w:lang w:val="nl-NL"/>
        </w:rPr>
        <w:t xml:space="preserve"> van Willem van </w:t>
      </w:r>
      <w:proofErr w:type="spellStart"/>
      <w:r w:rsidR="003566BA" w:rsidRPr="00623D02">
        <w:rPr>
          <w:rFonts w:ascii="Times New Roman" w:hAnsi="Times New Roman" w:cs="Times New Roman"/>
          <w:lang w:val="nl-NL"/>
        </w:rPr>
        <w:t>Mierevelt</w:t>
      </w:r>
      <w:proofErr w:type="spellEnd"/>
      <w:r w:rsidR="003566BA" w:rsidRPr="00623D02">
        <w:rPr>
          <w:rFonts w:ascii="Times New Roman" w:hAnsi="Times New Roman" w:cs="Times New Roman"/>
          <w:lang w:val="nl-NL"/>
        </w:rPr>
        <w:t>, 1639.</w:t>
      </w:r>
    </w:p>
    <w:p w14:paraId="1425288E" w14:textId="77777777" w:rsidR="00BE5935" w:rsidRPr="00623D02" w:rsidRDefault="00BE5935" w:rsidP="00097911">
      <w:pPr>
        <w:spacing w:after="0" w:line="240" w:lineRule="auto"/>
        <w:rPr>
          <w:rFonts w:ascii="Times New Roman" w:hAnsi="Times New Roman" w:cs="Times New Roman"/>
          <w:lang w:val="nl-NL"/>
        </w:rPr>
      </w:pPr>
      <w:r w:rsidRPr="00623D02">
        <w:rPr>
          <w:rFonts w:ascii="Times New Roman" w:hAnsi="Times New Roman" w:cs="Times New Roman"/>
          <w:lang w:val="nl-NL"/>
        </w:rPr>
        <w:t>Museum Boijmans V</w:t>
      </w:r>
      <w:r w:rsidR="003566BA" w:rsidRPr="00623D02">
        <w:rPr>
          <w:rFonts w:ascii="Times New Roman" w:hAnsi="Times New Roman" w:cs="Times New Roman"/>
          <w:lang w:val="nl-NL"/>
        </w:rPr>
        <w:t>an Beuningen, Rotterdam</w:t>
      </w:r>
      <w:r w:rsidRPr="00623D02">
        <w:rPr>
          <w:rFonts w:ascii="Times New Roman" w:hAnsi="Times New Roman" w:cs="Times New Roman"/>
          <w:lang w:val="nl-NL"/>
        </w:rPr>
        <w:t>.</w:t>
      </w:r>
    </w:p>
    <w:p w14:paraId="70918861" w14:textId="77777777" w:rsidR="00BE5935" w:rsidRPr="00623D02" w:rsidRDefault="00BE5935" w:rsidP="00BE5935">
      <w:pPr>
        <w:spacing w:after="0"/>
        <w:rPr>
          <w:rFonts w:ascii="Times New Roman" w:hAnsi="Times New Roman" w:cs="Times New Roman"/>
          <w:lang w:val="nl-NL"/>
        </w:rPr>
      </w:pPr>
    </w:p>
    <w:p w14:paraId="1A29E54E" w14:textId="77777777" w:rsidR="003566BA" w:rsidRPr="00623D02" w:rsidRDefault="003566BA" w:rsidP="003566BA">
      <w:pPr>
        <w:spacing w:after="0" w:line="240" w:lineRule="auto"/>
        <w:rPr>
          <w:rFonts w:ascii="Times New Roman" w:eastAsia="Times New Roman" w:hAnsi="Times New Roman" w:cs="Times New Roman"/>
          <w:color w:val="000000"/>
          <w:lang w:val="nl-NL" w:eastAsia="nl-NL"/>
        </w:rPr>
      </w:pPr>
      <w:r w:rsidRPr="00623D02">
        <w:rPr>
          <w:rFonts w:ascii="Times New Roman" w:eastAsia="Times New Roman" w:hAnsi="Times New Roman" w:cs="Times New Roman"/>
          <w:color w:val="000000"/>
          <w:lang w:val="nl-NL" w:eastAsia="nl-NL"/>
        </w:rPr>
        <w:lastRenderedPageBreak/>
        <w:t>Sint Jonas en de walvis</w:t>
      </w:r>
      <w:r w:rsidRPr="00623D02">
        <w:rPr>
          <w:rFonts w:ascii="Times New Roman" w:eastAsia="Times New Roman" w:hAnsi="Times New Roman" w:cs="Times New Roman"/>
          <w:color w:val="000000"/>
          <w:lang w:val="nl-NL" w:eastAsia="nl-NL"/>
        </w:rPr>
        <w:br/>
        <w:t xml:space="preserve">Glas in lood, kerkraam van de Sint Janskerk in Gouda. </w:t>
      </w:r>
    </w:p>
    <w:p w14:paraId="67C6692D" w14:textId="1518BABE" w:rsidR="003566BA" w:rsidRDefault="003566BA" w:rsidP="00097911">
      <w:pPr>
        <w:spacing w:after="0" w:line="240" w:lineRule="auto"/>
        <w:rPr>
          <w:rFonts w:ascii="Times New Roman" w:eastAsia="Times New Roman" w:hAnsi="Times New Roman" w:cs="Times New Roman"/>
          <w:color w:val="000000"/>
          <w:lang w:val="nl-NL" w:eastAsia="nl-NL"/>
        </w:rPr>
      </w:pPr>
      <w:proofErr w:type="spellStart"/>
      <w:r w:rsidRPr="00623D02">
        <w:rPr>
          <w:rFonts w:ascii="Times New Roman" w:eastAsia="Times New Roman" w:hAnsi="Times New Roman" w:cs="Times New Roman"/>
          <w:color w:val="000000"/>
          <w:lang w:val="nl-NL" w:eastAsia="nl-NL"/>
        </w:rPr>
        <w:t>Dirck</w:t>
      </w:r>
      <w:proofErr w:type="spellEnd"/>
      <w:r w:rsidRPr="00623D02">
        <w:rPr>
          <w:rFonts w:ascii="Times New Roman" w:eastAsia="Times New Roman" w:hAnsi="Times New Roman" w:cs="Times New Roman"/>
          <w:color w:val="000000"/>
          <w:lang w:val="nl-NL" w:eastAsia="nl-NL"/>
        </w:rPr>
        <w:t xml:space="preserve"> </w:t>
      </w:r>
      <w:proofErr w:type="spellStart"/>
      <w:r w:rsidRPr="00623D02">
        <w:rPr>
          <w:rFonts w:ascii="Times New Roman" w:eastAsia="Times New Roman" w:hAnsi="Times New Roman" w:cs="Times New Roman"/>
          <w:color w:val="000000"/>
          <w:lang w:val="nl-NL" w:eastAsia="nl-NL"/>
        </w:rPr>
        <w:t>Crabeth</w:t>
      </w:r>
      <w:proofErr w:type="spellEnd"/>
      <w:r w:rsidRPr="00623D02">
        <w:rPr>
          <w:rFonts w:ascii="Times New Roman" w:eastAsia="Times New Roman" w:hAnsi="Times New Roman" w:cs="Times New Roman"/>
          <w:color w:val="000000"/>
          <w:lang w:val="nl-NL" w:eastAsia="nl-NL"/>
        </w:rPr>
        <w:t>, voor 1560.</w:t>
      </w:r>
      <w:r w:rsidRPr="00623D02">
        <w:rPr>
          <w:rFonts w:ascii="Times New Roman" w:eastAsia="Times New Roman" w:hAnsi="Times New Roman" w:cs="Times New Roman"/>
          <w:color w:val="000000"/>
          <w:lang w:val="nl-NL" w:eastAsia="nl-NL"/>
        </w:rPr>
        <w:br/>
        <w:t>Stichting Goudse Sint-Jan, Gouda.</w:t>
      </w:r>
    </w:p>
    <w:p w14:paraId="70C0CBAF" w14:textId="77777777" w:rsidR="00097911" w:rsidRPr="00097911" w:rsidRDefault="00097911" w:rsidP="00097911">
      <w:pPr>
        <w:spacing w:after="0" w:line="240" w:lineRule="auto"/>
        <w:rPr>
          <w:rFonts w:ascii="Times New Roman" w:eastAsia="Times New Roman" w:hAnsi="Times New Roman" w:cs="Times New Roman"/>
          <w:color w:val="000000"/>
          <w:lang w:val="nl-NL" w:eastAsia="nl-NL"/>
        </w:rPr>
      </w:pPr>
    </w:p>
    <w:p w14:paraId="2CDAE961" w14:textId="17868676" w:rsidR="003566BA" w:rsidRPr="0041458D" w:rsidRDefault="003566BA" w:rsidP="0041458D">
      <w:pPr>
        <w:spacing w:after="0" w:line="240" w:lineRule="auto"/>
        <w:rPr>
          <w:rFonts w:ascii="Times New Roman" w:eastAsia="Times New Roman" w:hAnsi="Times New Roman" w:cs="Times New Roman"/>
          <w:color w:val="000000"/>
          <w:lang w:val="nl-NL" w:eastAsia="nl-NL"/>
        </w:rPr>
      </w:pPr>
      <w:r w:rsidRPr="00623D02">
        <w:rPr>
          <w:rFonts w:ascii="Times New Roman" w:eastAsia="Times New Roman" w:hAnsi="Times New Roman" w:cs="Times New Roman"/>
          <w:color w:val="000000"/>
          <w:lang w:val="nl-NL" w:eastAsia="nl-NL"/>
        </w:rPr>
        <w:t>Zeemonsters</w:t>
      </w:r>
      <w:r w:rsidRPr="00623D02">
        <w:rPr>
          <w:rFonts w:ascii="Times New Roman" w:eastAsia="Times New Roman" w:hAnsi="Times New Roman" w:cs="Times New Roman"/>
          <w:color w:val="000000"/>
          <w:lang w:val="nl-NL" w:eastAsia="nl-NL"/>
        </w:rPr>
        <w:br/>
        <w:t xml:space="preserve">Pagina's uit het </w:t>
      </w:r>
      <w:proofErr w:type="spellStart"/>
      <w:r w:rsidRPr="00623D02">
        <w:rPr>
          <w:rFonts w:ascii="Times New Roman" w:eastAsia="Times New Roman" w:hAnsi="Times New Roman" w:cs="Times New Roman"/>
          <w:i/>
          <w:color w:val="000000"/>
          <w:lang w:val="nl-NL" w:eastAsia="nl-NL"/>
        </w:rPr>
        <w:t>Visboek</w:t>
      </w:r>
      <w:proofErr w:type="spellEnd"/>
      <w:r w:rsidRPr="00623D02">
        <w:rPr>
          <w:rFonts w:ascii="Times New Roman" w:eastAsia="Times New Roman" w:hAnsi="Times New Roman" w:cs="Times New Roman"/>
          <w:color w:val="000000"/>
          <w:lang w:val="nl-NL" w:eastAsia="nl-NL"/>
        </w:rPr>
        <w:t xml:space="preserve"> van Adriaen </w:t>
      </w:r>
      <w:proofErr w:type="spellStart"/>
      <w:r w:rsidRPr="00623D02">
        <w:rPr>
          <w:rFonts w:ascii="Times New Roman" w:eastAsia="Times New Roman" w:hAnsi="Times New Roman" w:cs="Times New Roman"/>
          <w:color w:val="000000"/>
          <w:lang w:val="nl-NL" w:eastAsia="nl-NL"/>
        </w:rPr>
        <w:t>Coenensz</w:t>
      </w:r>
      <w:proofErr w:type="spellEnd"/>
      <w:r w:rsidRPr="00623D02">
        <w:rPr>
          <w:rFonts w:ascii="Times New Roman" w:eastAsia="Times New Roman" w:hAnsi="Times New Roman" w:cs="Times New Roman"/>
          <w:color w:val="000000"/>
          <w:lang w:val="nl-NL" w:eastAsia="nl-NL"/>
        </w:rPr>
        <w:t xml:space="preserve">. van </w:t>
      </w:r>
      <w:proofErr w:type="spellStart"/>
      <w:r w:rsidRPr="00623D02">
        <w:rPr>
          <w:rFonts w:ascii="Times New Roman" w:eastAsia="Times New Roman" w:hAnsi="Times New Roman" w:cs="Times New Roman"/>
          <w:color w:val="000000"/>
          <w:lang w:val="nl-NL" w:eastAsia="nl-NL"/>
        </w:rPr>
        <w:t>Schilperoort</w:t>
      </w:r>
      <w:proofErr w:type="spellEnd"/>
      <w:r w:rsidRPr="00623D02">
        <w:rPr>
          <w:rFonts w:ascii="Times New Roman" w:eastAsia="Times New Roman" w:hAnsi="Times New Roman" w:cs="Times New Roman"/>
          <w:color w:val="000000"/>
          <w:lang w:val="nl-NL" w:eastAsia="nl-NL"/>
        </w:rPr>
        <w:t>.</w:t>
      </w:r>
      <w:r w:rsidRPr="00623D02">
        <w:rPr>
          <w:rFonts w:ascii="Times New Roman" w:eastAsia="Times New Roman" w:hAnsi="Times New Roman" w:cs="Times New Roman"/>
          <w:color w:val="000000"/>
          <w:lang w:val="nl-NL" w:eastAsia="nl-NL"/>
        </w:rPr>
        <w:br/>
        <w:t>Handschrift op papier, 1577-1579.</w:t>
      </w:r>
      <w:r w:rsidRPr="00623D02">
        <w:rPr>
          <w:rFonts w:ascii="Times New Roman" w:eastAsia="Times New Roman" w:hAnsi="Times New Roman" w:cs="Times New Roman"/>
          <w:color w:val="000000"/>
          <w:lang w:val="nl-NL" w:eastAsia="nl-NL"/>
        </w:rPr>
        <w:br/>
        <w:t xml:space="preserve">Koninklijke Bibliotheek, Den Haag. </w:t>
      </w:r>
    </w:p>
    <w:p w14:paraId="6537F724" w14:textId="77777777" w:rsidR="00BE5935" w:rsidRPr="00623D02" w:rsidRDefault="00BE5935" w:rsidP="00BE5935">
      <w:pPr>
        <w:spacing w:after="0"/>
        <w:rPr>
          <w:rFonts w:ascii="Times New Roman" w:hAnsi="Times New Roman" w:cs="Times New Roman"/>
          <w:lang w:val="nl-NL"/>
        </w:rPr>
      </w:pPr>
    </w:p>
    <w:p w14:paraId="2F11162B" w14:textId="28526F56" w:rsidR="00BE5935" w:rsidRPr="00623D02" w:rsidRDefault="00BE5935" w:rsidP="00BE5935">
      <w:pPr>
        <w:spacing w:after="0"/>
        <w:rPr>
          <w:rFonts w:ascii="Times New Roman" w:hAnsi="Times New Roman" w:cs="Times New Roman"/>
          <w:lang w:val="nl-NL"/>
        </w:rPr>
      </w:pPr>
      <w:r w:rsidRPr="00623D02">
        <w:rPr>
          <w:rFonts w:ascii="Times New Roman" w:hAnsi="Times New Roman" w:cs="Times New Roman"/>
          <w:lang w:val="nl-NL"/>
        </w:rPr>
        <w:t>De bovenstaande richtlijnen gaan uiteraard niet in op alle mogelijkheden die zich kunnen voordoen. Bij twijfel: overleg met de beeldredactie</w:t>
      </w:r>
      <w:r w:rsidR="00D15B3A">
        <w:rPr>
          <w:rFonts w:ascii="Times New Roman" w:hAnsi="Times New Roman" w:cs="Times New Roman"/>
          <w:lang w:val="nl-NL"/>
        </w:rPr>
        <w:t>: Peter Sigmond</w:t>
      </w:r>
      <w:r w:rsidR="00581B1A">
        <w:rPr>
          <w:rFonts w:ascii="Times New Roman" w:hAnsi="Times New Roman" w:cs="Times New Roman"/>
          <w:lang w:val="nl-NL"/>
        </w:rPr>
        <w:t>,</w:t>
      </w:r>
      <w:r w:rsidR="00D15B3A">
        <w:rPr>
          <w:rFonts w:ascii="Times New Roman" w:hAnsi="Times New Roman" w:cs="Times New Roman"/>
          <w:lang w:val="nl-NL"/>
        </w:rPr>
        <w:t xml:space="preserve"> Ron Brand</w:t>
      </w:r>
      <w:r w:rsidR="00581B1A">
        <w:rPr>
          <w:rFonts w:ascii="Times New Roman" w:hAnsi="Times New Roman" w:cs="Times New Roman"/>
          <w:lang w:val="nl-NL"/>
        </w:rPr>
        <w:t xml:space="preserve"> en Remmelt Daalder</w:t>
      </w:r>
      <w:r w:rsidRPr="00623D02">
        <w:rPr>
          <w:rFonts w:ascii="Times New Roman" w:hAnsi="Times New Roman" w:cs="Times New Roman"/>
          <w:lang w:val="nl-NL"/>
        </w:rPr>
        <w:t>!</w:t>
      </w:r>
    </w:p>
    <w:p w14:paraId="60D4D1A2" w14:textId="2915DD5F" w:rsidR="00D22E06" w:rsidRDefault="00D22E06">
      <w:pPr>
        <w:rPr>
          <w:rFonts w:ascii="Times New Roman" w:hAnsi="Times New Roman" w:cs="Times New Roman"/>
          <w:lang w:val="nl-NL"/>
        </w:rPr>
      </w:pPr>
    </w:p>
    <w:p w14:paraId="724D15E8" w14:textId="77777777" w:rsidR="00543ED0" w:rsidRPr="009475C2" w:rsidRDefault="00543ED0" w:rsidP="00543ED0">
      <w:pPr>
        <w:spacing w:after="120" w:line="240" w:lineRule="auto"/>
        <w:contextualSpacing/>
        <w:rPr>
          <w:rFonts w:ascii="Times New Roman" w:eastAsia="Times New Roman" w:hAnsi="Times New Roman" w:cs="Times New Roman"/>
          <w:color w:val="FF0000"/>
          <w:lang w:val="nl-NL"/>
        </w:rPr>
      </w:pPr>
      <w:r w:rsidRPr="009475C2">
        <w:rPr>
          <w:rFonts w:ascii="Times New Roman" w:eastAsia="Times New Roman" w:hAnsi="Times New Roman" w:cs="Times New Roman"/>
          <w:color w:val="FF0000"/>
          <w:lang w:val="nl-NL"/>
        </w:rPr>
        <w:t>Geluids- en filmopnamen</w:t>
      </w:r>
    </w:p>
    <w:p w14:paraId="422435E5" w14:textId="28697F80" w:rsidR="00543ED0" w:rsidRPr="009475C2" w:rsidRDefault="00543ED0" w:rsidP="00543ED0">
      <w:pPr>
        <w:spacing w:after="120" w:line="240" w:lineRule="auto"/>
        <w:contextualSpacing/>
        <w:rPr>
          <w:rFonts w:ascii="Times New Roman" w:eastAsia="Times New Roman" w:hAnsi="Times New Roman" w:cs="Times New Roman"/>
          <w:color w:val="FF0000"/>
          <w:lang w:val="nl-NL"/>
        </w:rPr>
      </w:pPr>
      <w:r w:rsidRPr="009475C2">
        <w:rPr>
          <w:rFonts w:ascii="Times New Roman" w:eastAsia="Times New Roman" w:hAnsi="Times New Roman" w:cs="Times New Roman"/>
          <w:color w:val="FF0000"/>
          <w:lang w:val="nl-NL"/>
        </w:rPr>
        <w:t>Bij offshore kunnen ook geluidsopnamen worden geplaatst. Online is dat geen probleem.</w:t>
      </w:r>
    </w:p>
    <w:p w14:paraId="5FBFB91F" w14:textId="592DB706" w:rsidR="00543ED0" w:rsidRPr="009475C2" w:rsidRDefault="00543ED0" w:rsidP="00543ED0">
      <w:pPr>
        <w:spacing w:after="120" w:line="240" w:lineRule="auto"/>
        <w:contextualSpacing/>
        <w:rPr>
          <w:rFonts w:ascii="Times New Roman" w:eastAsia="Times New Roman" w:hAnsi="Times New Roman" w:cs="Times New Roman"/>
          <w:color w:val="FF0000"/>
          <w:lang w:val="nl-NL"/>
        </w:rPr>
      </w:pPr>
    </w:p>
    <w:p w14:paraId="49D33613" w14:textId="5936DA81" w:rsidR="00543ED0" w:rsidRPr="009475C2" w:rsidRDefault="00543ED0" w:rsidP="00543ED0">
      <w:pPr>
        <w:spacing w:after="120" w:line="240" w:lineRule="auto"/>
        <w:contextualSpacing/>
        <w:rPr>
          <w:rFonts w:ascii="Times New Roman" w:eastAsia="Times New Roman" w:hAnsi="Times New Roman" w:cs="Times New Roman"/>
          <w:color w:val="FF0000"/>
          <w:lang w:val="nl-NL"/>
        </w:rPr>
      </w:pPr>
      <w:r w:rsidRPr="009475C2">
        <w:rPr>
          <w:rFonts w:ascii="Times New Roman" w:eastAsia="Times New Roman" w:hAnsi="Times New Roman" w:cs="Times New Roman"/>
          <w:color w:val="FF0000"/>
          <w:lang w:val="nl-NL"/>
        </w:rPr>
        <w:t>Reconstructies</w:t>
      </w:r>
    </w:p>
    <w:p w14:paraId="0234625E" w14:textId="124E5F45" w:rsidR="00543ED0" w:rsidRPr="009475C2" w:rsidRDefault="00543ED0" w:rsidP="00543ED0">
      <w:pPr>
        <w:spacing w:line="240" w:lineRule="auto"/>
        <w:rPr>
          <w:rFonts w:ascii="Times New Roman" w:eastAsia="Times New Roman" w:hAnsi="Times New Roman" w:cs="Times New Roman"/>
          <w:color w:val="FF0000"/>
          <w:sz w:val="24"/>
          <w:lang w:val="nl-NL"/>
        </w:rPr>
      </w:pPr>
      <w:r w:rsidRPr="009475C2">
        <w:rPr>
          <w:rFonts w:ascii="Times New Roman" w:eastAsia="Times New Roman" w:hAnsi="Times New Roman" w:cs="Times New Roman"/>
          <w:color w:val="FF0000"/>
          <w:lang w:val="nl-NL"/>
        </w:rPr>
        <w:t xml:space="preserve">Bij archeologie kunnen reconstructies worden gepresenteerd. </w:t>
      </w:r>
    </w:p>
    <w:p w14:paraId="46DA5CBA" w14:textId="77777777" w:rsidR="00543ED0" w:rsidRPr="00160DD4" w:rsidRDefault="00543ED0">
      <w:pPr>
        <w:rPr>
          <w:rFonts w:ascii="Times New Roman" w:hAnsi="Times New Roman" w:cs="Times New Roman"/>
          <w:lang w:val="nl-NL"/>
        </w:rPr>
      </w:pPr>
    </w:p>
    <w:p w14:paraId="3630364A" w14:textId="2C5AC078" w:rsidR="00926911" w:rsidRPr="00EC20BC" w:rsidRDefault="00926911">
      <w:pPr>
        <w:rPr>
          <w:rFonts w:ascii="Times New Roman" w:hAnsi="Times New Roman" w:cs="Times New Roman"/>
          <w:b/>
          <w:lang w:val="nl-NL"/>
        </w:rPr>
      </w:pPr>
      <w:r w:rsidRPr="00EC20BC">
        <w:rPr>
          <w:rFonts w:ascii="Times New Roman" w:hAnsi="Times New Roman" w:cs="Times New Roman"/>
          <w:b/>
          <w:lang w:val="nl-NL"/>
        </w:rPr>
        <w:t>15 Kaarten</w:t>
      </w:r>
    </w:p>
    <w:p w14:paraId="76F0D101" w14:textId="6E245C65" w:rsidR="00CA5092" w:rsidRPr="00BA626D" w:rsidRDefault="00CA5092" w:rsidP="00CA5092">
      <w:pPr>
        <w:pStyle w:val="PlainText"/>
        <w:numPr>
          <w:ilvl w:val="0"/>
          <w:numId w:val="1"/>
        </w:numPr>
        <w:rPr>
          <w:rFonts w:ascii="Times New Roman" w:hAnsi="Times New Roman" w:cs="Times New Roman"/>
          <w:lang w:val="nl-NL"/>
        </w:rPr>
      </w:pPr>
      <w:r>
        <w:rPr>
          <w:rFonts w:ascii="Times New Roman" w:hAnsi="Times New Roman" w:cs="Times New Roman"/>
          <w:color w:val="000000"/>
          <w:szCs w:val="22"/>
          <w:lang w:val="nl-NL"/>
        </w:rPr>
        <w:t xml:space="preserve">Er </w:t>
      </w:r>
      <w:r w:rsidRPr="00BA626D">
        <w:rPr>
          <w:rFonts w:ascii="Times New Roman" w:hAnsi="Times New Roman" w:cs="Times New Roman"/>
          <w:color w:val="000000"/>
          <w:szCs w:val="22"/>
          <w:lang w:val="nl-NL"/>
        </w:rPr>
        <w:t xml:space="preserve">zijn twee soorten kaartmateriaal te onderscheiden: </w:t>
      </w:r>
      <w:r w:rsidRPr="00BA626D">
        <w:rPr>
          <w:rFonts w:ascii="Times New Roman" w:hAnsi="Times New Roman" w:cs="Times New Roman"/>
          <w:lang w:val="nl-NL"/>
        </w:rPr>
        <w:t xml:space="preserve">Oorspronkelijk kaartmateriaal als illustratie en </w:t>
      </w:r>
      <w:proofErr w:type="spellStart"/>
      <w:r w:rsidRPr="00BA626D">
        <w:rPr>
          <w:rFonts w:ascii="Times New Roman" w:hAnsi="Times New Roman" w:cs="Times New Roman"/>
          <w:lang w:val="nl-NL"/>
        </w:rPr>
        <w:t>explicatief</w:t>
      </w:r>
      <w:proofErr w:type="spellEnd"/>
      <w:r w:rsidRPr="00BA626D">
        <w:rPr>
          <w:rFonts w:ascii="Times New Roman" w:hAnsi="Times New Roman" w:cs="Times New Roman"/>
          <w:lang w:val="nl-NL"/>
        </w:rPr>
        <w:t xml:space="preserve"> kaartmateriaal. </w:t>
      </w:r>
    </w:p>
    <w:p w14:paraId="403E5326" w14:textId="75A73E3B" w:rsidR="00CA5092" w:rsidRPr="00CA5092" w:rsidRDefault="00CA5092" w:rsidP="00CA5092">
      <w:pPr>
        <w:pStyle w:val="PlainText"/>
        <w:numPr>
          <w:ilvl w:val="0"/>
          <w:numId w:val="1"/>
        </w:numPr>
        <w:rPr>
          <w:lang w:val="nl-NL"/>
        </w:rPr>
      </w:pPr>
      <w:r w:rsidRPr="00BA626D">
        <w:rPr>
          <w:rFonts w:ascii="Times New Roman" w:hAnsi="Times New Roman" w:cs="Times New Roman"/>
          <w:color w:val="000000"/>
          <w:szCs w:val="22"/>
          <w:lang w:val="nl-NL"/>
        </w:rPr>
        <w:t>Kaarten</w:t>
      </w:r>
      <w:r w:rsidRPr="00CA5092">
        <w:rPr>
          <w:rFonts w:ascii="Times New Roman" w:hAnsi="Times New Roman" w:cs="Times New Roman"/>
          <w:color w:val="000000"/>
          <w:szCs w:val="22"/>
          <w:lang w:val="nl-NL"/>
        </w:rPr>
        <w:t xml:space="preserve"> kunnen </w:t>
      </w:r>
      <w:r w:rsidR="00E07A34">
        <w:rPr>
          <w:rFonts w:ascii="Times New Roman" w:hAnsi="Times New Roman" w:cs="Times New Roman"/>
          <w:color w:val="000000"/>
          <w:szCs w:val="22"/>
          <w:lang w:val="nl-NL"/>
        </w:rPr>
        <w:t xml:space="preserve">worden </w:t>
      </w:r>
      <w:r w:rsidRPr="00CA5092">
        <w:rPr>
          <w:rFonts w:ascii="Times New Roman" w:hAnsi="Times New Roman" w:cs="Times New Roman"/>
          <w:color w:val="000000"/>
          <w:szCs w:val="22"/>
          <w:lang w:val="nl-NL"/>
        </w:rPr>
        <w:t>gemaakt, daar zijn enige financiële middelen voor. De auteur moet dan wel alle ingrediënten (een kaartbeeld met namen, getallen e.d.) voor de kaart aanleveren zodat een professional er een kaart van kan maken. </w:t>
      </w:r>
      <w:r w:rsidR="000F0230">
        <w:rPr>
          <w:rFonts w:ascii="Times New Roman" w:hAnsi="Times New Roman" w:cs="Times New Roman"/>
          <w:color w:val="000000"/>
          <w:szCs w:val="22"/>
          <w:lang w:val="nl-NL"/>
        </w:rPr>
        <w:t xml:space="preserve">Specifieke eisen moeten nog worden vastgesteld in overleg met de beoogde kaarttekenaars via </w:t>
      </w:r>
      <w:proofErr w:type="spellStart"/>
      <w:r w:rsidR="000F0230">
        <w:rPr>
          <w:rFonts w:ascii="Times New Roman" w:hAnsi="Times New Roman" w:cs="Times New Roman"/>
          <w:color w:val="000000"/>
          <w:szCs w:val="22"/>
          <w:lang w:val="nl-NL"/>
        </w:rPr>
        <w:t>Sidestone</w:t>
      </w:r>
      <w:proofErr w:type="spellEnd"/>
      <w:r w:rsidR="000F0230">
        <w:rPr>
          <w:rFonts w:ascii="Times New Roman" w:hAnsi="Times New Roman" w:cs="Times New Roman"/>
          <w:color w:val="000000"/>
          <w:szCs w:val="22"/>
          <w:lang w:val="nl-NL"/>
        </w:rPr>
        <w:t xml:space="preserve"> Press</w:t>
      </w:r>
    </w:p>
    <w:p w14:paraId="744AF3F2" w14:textId="65DF3CFF" w:rsidR="00926911" w:rsidRPr="00EC20BC" w:rsidRDefault="00926911" w:rsidP="00926911">
      <w:pPr>
        <w:rPr>
          <w:rFonts w:ascii="Times New Roman" w:hAnsi="Times New Roman" w:cs="Times New Roman"/>
          <w:lang w:val="nl-NL"/>
        </w:rPr>
      </w:pPr>
    </w:p>
    <w:p w14:paraId="28CFD1DD" w14:textId="7C12AB51" w:rsidR="00926911" w:rsidRPr="00EC20BC" w:rsidRDefault="00926911" w:rsidP="00926911">
      <w:pPr>
        <w:rPr>
          <w:rFonts w:ascii="Times New Roman" w:hAnsi="Times New Roman" w:cs="Times New Roman"/>
          <w:b/>
          <w:lang w:val="nl-NL"/>
        </w:rPr>
      </w:pPr>
      <w:r w:rsidRPr="00EC20BC">
        <w:rPr>
          <w:rFonts w:ascii="Times New Roman" w:hAnsi="Times New Roman" w:cs="Times New Roman"/>
          <w:b/>
          <w:lang w:val="nl-NL"/>
        </w:rPr>
        <w:t>16 Tabellen en grafieken</w:t>
      </w:r>
    </w:p>
    <w:p w14:paraId="0A47CEED" w14:textId="346AD160" w:rsidR="007F78A8" w:rsidRPr="00023510" w:rsidRDefault="00CE4A7D" w:rsidP="00EC20BC">
      <w:pPr>
        <w:pStyle w:val="ListParagraph"/>
        <w:numPr>
          <w:ilvl w:val="0"/>
          <w:numId w:val="1"/>
        </w:numPr>
        <w:rPr>
          <w:b/>
          <w:sz w:val="22"/>
          <w:szCs w:val="22"/>
        </w:rPr>
      </w:pPr>
      <w:r w:rsidRPr="00EC20BC">
        <w:rPr>
          <w:sz w:val="22"/>
          <w:szCs w:val="22"/>
        </w:rPr>
        <w:t xml:space="preserve">Auteurs dienen bij de tabellen en grafieken OOK de </w:t>
      </w:r>
      <w:proofErr w:type="spellStart"/>
      <w:r w:rsidRPr="00EC20BC">
        <w:rPr>
          <w:sz w:val="22"/>
          <w:szCs w:val="22"/>
        </w:rPr>
        <w:t>excelbestanden</w:t>
      </w:r>
      <w:proofErr w:type="spellEnd"/>
      <w:r w:rsidRPr="00EC20BC">
        <w:rPr>
          <w:sz w:val="22"/>
          <w:szCs w:val="22"/>
        </w:rPr>
        <w:t xml:space="preserve"> met de data in te leveren. Zo kunnen de tabellen en grafieken geüniformeerd worden.</w:t>
      </w:r>
      <w:r w:rsidR="0088254B" w:rsidRPr="00EC20BC">
        <w:rPr>
          <w:b/>
          <w:sz w:val="22"/>
          <w:szCs w:val="22"/>
        </w:rPr>
        <w:t xml:space="preserve"> </w:t>
      </w:r>
      <w:r w:rsidR="00EC20BC" w:rsidRPr="00EC20BC">
        <w:rPr>
          <w:color w:val="000000"/>
          <w:sz w:val="22"/>
          <w:szCs w:val="22"/>
        </w:rPr>
        <w:t>Grafieken en statistieken dienen bij voorkeur in Excel aangeleverd te worden. Dan zijn ze vervolgens eenduidig te bewerken. Als het afbeeldingen zijn uit boeken moet er op basis van de gegevens dus bij voorkeur een Excel bestand van worden gemaakt. Lukt dat niet dan moet het maar digitaal als illustratie aangeleverd worden.</w:t>
      </w:r>
    </w:p>
    <w:p w14:paraId="256BF310" w14:textId="77777777" w:rsidR="009A5AB0" w:rsidRPr="007B51D6" w:rsidRDefault="00023510" w:rsidP="009A5AB0">
      <w:pPr>
        <w:pStyle w:val="ListParagraph"/>
        <w:numPr>
          <w:ilvl w:val="0"/>
          <w:numId w:val="1"/>
        </w:numPr>
        <w:rPr>
          <w:b/>
          <w:sz w:val="22"/>
          <w:szCs w:val="22"/>
        </w:rPr>
      </w:pPr>
      <w:r w:rsidRPr="007B51D6">
        <w:rPr>
          <w:sz w:val="22"/>
          <w:szCs w:val="22"/>
        </w:rPr>
        <w:t>De tabellen moeten relevant zijn en niet heel uitgebreid.</w:t>
      </w:r>
    </w:p>
    <w:p w14:paraId="5C42A94C" w14:textId="520859DA" w:rsidR="009A5AB0" w:rsidRPr="00594860" w:rsidRDefault="009A5AB0" w:rsidP="00D148CE">
      <w:pPr>
        <w:pStyle w:val="ListParagraph"/>
        <w:numPr>
          <w:ilvl w:val="0"/>
          <w:numId w:val="1"/>
        </w:numPr>
        <w:spacing w:after="0"/>
        <w:ind w:hanging="357"/>
        <w:rPr>
          <w:b/>
          <w:sz w:val="22"/>
          <w:szCs w:val="22"/>
        </w:rPr>
      </w:pPr>
      <w:r w:rsidRPr="007B51D6">
        <w:rPr>
          <w:sz w:val="22"/>
          <w:szCs w:val="22"/>
        </w:rPr>
        <w:t xml:space="preserve">Tabellen en Figuren </w:t>
      </w:r>
      <w:r w:rsidRPr="00594860">
        <w:rPr>
          <w:sz w:val="22"/>
          <w:szCs w:val="22"/>
        </w:rPr>
        <w:t>(!) dienen voorzien te worden van:</w:t>
      </w:r>
    </w:p>
    <w:p w14:paraId="0465BFAD" w14:textId="77777777" w:rsidR="009A5AB0" w:rsidRPr="00594860" w:rsidRDefault="009A5AB0" w:rsidP="00D148CE">
      <w:pPr>
        <w:numPr>
          <w:ilvl w:val="0"/>
          <w:numId w:val="17"/>
        </w:numPr>
        <w:spacing w:after="0" w:line="240" w:lineRule="auto"/>
        <w:ind w:hanging="357"/>
        <w:rPr>
          <w:rFonts w:ascii="Times New Roman" w:eastAsia="Times New Roman" w:hAnsi="Times New Roman" w:cs="Times New Roman"/>
          <w:sz w:val="20"/>
          <w:szCs w:val="20"/>
          <w:lang w:val="nl-NL"/>
        </w:rPr>
      </w:pPr>
      <w:r w:rsidRPr="00594860">
        <w:rPr>
          <w:rFonts w:ascii="Times New Roman" w:eastAsia="Times New Roman" w:hAnsi="Times New Roman" w:cs="Times New Roman"/>
          <w:sz w:val="20"/>
          <w:szCs w:val="20"/>
          <w:lang w:val="nl-NL"/>
        </w:rPr>
        <w:t>Een korte titel (i.e. één zeer beknopte zin) die duidelijk maakt ​waar we naar kijken. Indien nodig kan ook tussen haakjes de eenheid van de besproken variabele genoemd worden (b.v. guldens per maand).</w:t>
      </w:r>
    </w:p>
    <w:p w14:paraId="4E76F503" w14:textId="77777777" w:rsidR="009A5AB0" w:rsidRPr="00594860" w:rsidRDefault="009A5AB0" w:rsidP="00D148CE">
      <w:pPr>
        <w:numPr>
          <w:ilvl w:val="0"/>
          <w:numId w:val="17"/>
        </w:numPr>
        <w:spacing w:after="0" w:line="240" w:lineRule="auto"/>
        <w:rPr>
          <w:rFonts w:ascii="Times New Roman" w:eastAsia="Times New Roman" w:hAnsi="Times New Roman" w:cs="Times New Roman"/>
          <w:sz w:val="20"/>
          <w:szCs w:val="20"/>
        </w:rPr>
      </w:pPr>
      <w:r w:rsidRPr="00594860">
        <w:rPr>
          <w:rFonts w:ascii="Times New Roman" w:eastAsia="Times New Roman" w:hAnsi="Times New Roman" w:cs="Times New Roman"/>
          <w:sz w:val="20"/>
          <w:szCs w:val="20"/>
        </w:rPr>
        <w:t xml:space="preserve">Een </w:t>
      </w:r>
      <w:proofErr w:type="spellStart"/>
      <w:r w:rsidRPr="00594860">
        <w:rPr>
          <w:rFonts w:ascii="Times New Roman" w:eastAsia="Times New Roman" w:hAnsi="Times New Roman" w:cs="Times New Roman"/>
          <w:sz w:val="20"/>
          <w:szCs w:val="20"/>
        </w:rPr>
        <w:t>korte</w:t>
      </w:r>
      <w:proofErr w:type="spellEnd"/>
      <w:r w:rsidRPr="00594860">
        <w:rPr>
          <w:rFonts w:ascii="Times New Roman" w:eastAsia="Times New Roman" w:hAnsi="Times New Roman" w:cs="Times New Roman"/>
          <w:sz w:val="20"/>
          <w:szCs w:val="20"/>
        </w:rPr>
        <w:t xml:space="preserve"> </w:t>
      </w:r>
      <w:proofErr w:type="spellStart"/>
      <w:r w:rsidRPr="00594860">
        <w:rPr>
          <w:rFonts w:ascii="Times New Roman" w:eastAsia="Times New Roman" w:hAnsi="Times New Roman" w:cs="Times New Roman"/>
          <w:sz w:val="20"/>
          <w:szCs w:val="20"/>
        </w:rPr>
        <w:t>bronvermelding</w:t>
      </w:r>
      <w:proofErr w:type="spellEnd"/>
      <w:r w:rsidRPr="00594860">
        <w:rPr>
          <w:rFonts w:ascii="Times New Roman" w:eastAsia="Times New Roman" w:hAnsi="Times New Roman" w:cs="Times New Roman"/>
          <w:sz w:val="20"/>
          <w:szCs w:val="20"/>
        </w:rPr>
        <w:t>.</w:t>
      </w:r>
    </w:p>
    <w:p w14:paraId="44A25187" w14:textId="77777777" w:rsidR="009A5AB0" w:rsidRPr="00594860" w:rsidRDefault="009A5AB0" w:rsidP="00D148CE">
      <w:pPr>
        <w:numPr>
          <w:ilvl w:val="0"/>
          <w:numId w:val="17"/>
        </w:numPr>
        <w:spacing w:after="0" w:line="240" w:lineRule="auto"/>
        <w:rPr>
          <w:rFonts w:ascii="Times New Roman" w:eastAsia="Times New Roman" w:hAnsi="Times New Roman" w:cs="Times New Roman"/>
          <w:sz w:val="20"/>
          <w:szCs w:val="20"/>
          <w:lang w:val="nl-NL"/>
        </w:rPr>
      </w:pPr>
      <w:r w:rsidRPr="00594860">
        <w:rPr>
          <w:rFonts w:ascii="Times New Roman" w:eastAsia="Times New Roman" w:hAnsi="Times New Roman" w:cs="Times New Roman"/>
          <w:sz w:val="20"/>
          <w:szCs w:val="20"/>
          <w:lang w:val="nl-NL"/>
        </w:rPr>
        <w:t>Eventueel een korte toelichting op het samenstellen van de Tabel / Figuur.</w:t>
      </w:r>
    </w:p>
    <w:p w14:paraId="221E6EED" w14:textId="77777777" w:rsidR="009A5AB0" w:rsidRPr="00594860" w:rsidRDefault="009A5AB0" w:rsidP="00D148CE">
      <w:pPr>
        <w:spacing w:after="0"/>
        <w:ind w:firstLine="360"/>
        <w:rPr>
          <w:rFonts w:ascii="Times New Roman" w:eastAsia="Times New Roman" w:hAnsi="Times New Roman" w:cs="Times New Roman"/>
          <w:sz w:val="20"/>
          <w:szCs w:val="20"/>
        </w:rPr>
      </w:pPr>
      <w:proofErr w:type="spellStart"/>
      <w:r w:rsidRPr="00594860">
        <w:rPr>
          <w:rFonts w:ascii="Times New Roman" w:eastAsia="Times New Roman" w:hAnsi="Times New Roman" w:cs="Times New Roman"/>
          <w:sz w:val="20"/>
          <w:szCs w:val="20"/>
        </w:rPr>
        <w:t>Bijvoorbeeld</w:t>
      </w:r>
      <w:proofErr w:type="spellEnd"/>
      <w:r w:rsidRPr="00594860">
        <w:rPr>
          <w:rFonts w:ascii="Times New Roman" w:eastAsia="Times New Roman" w:hAnsi="Times New Roman" w:cs="Times New Roman"/>
          <w:sz w:val="20"/>
          <w:szCs w:val="20"/>
        </w:rPr>
        <w:t>:</w:t>
      </w:r>
    </w:p>
    <w:p w14:paraId="04924D7F" w14:textId="77777777" w:rsidR="009A5AB0" w:rsidRPr="00594860" w:rsidRDefault="009A5AB0" w:rsidP="00D148CE">
      <w:pPr>
        <w:numPr>
          <w:ilvl w:val="0"/>
          <w:numId w:val="18"/>
        </w:numPr>
        <w:spacing w:after="0" w:line="240" w:lineRule="auto"/>
        <w:rPr>
          <w:rFonts w:ascii="Times New Roman" w:eastAsia="Times New Roman" w:hAnsi="Times New Roman" w:cs="Times New Roman"/>
          <w:sz w:val="20"/>
          <w:szCs w:val="20"/>
          <w:lang w:val="nl-NL"/>
        </w:rPr>
      </w:pPr>
      <w:r w:rsidRPr="00594860">
        <w:rPr>
          <w:rFonts w:ascii="Times New Roman" w:eastAsia="Times New Roman" w:hAnsi="Times New Roman" w:cs="Times New Roman"/>
          <w:sz w:val="20"/>
          <w:szCs w:val="20"/>
          <w:lang w:val="nl-NL"/>
        </w:rPr>
        <w:t>Figuur 1: Het salaris van matrozen bij de Nederlandse marine, 1820-1870 (in guldens).</w:t>
      </w:r>
    </w:p>
    <w:p w14:paraId="67187EBC" w14:textId="77777777" w:rsidR="00B44EC0" w:rsidRPr="00594860" w:rsidRDefault="009A5AB0" w:rsidP="00C50C4B">
      <w:pPr>
        <w:numPr>
          <w:ilvl w:val="0"/>
          <w:numId w:val="18"/>
        </w:numPr>
        <w:spacing w:after="0" w:line="240" w:lineRule="auto"/>
        <w:rPr>
          <w:rFonts w:ascii="Times New Roman" w:eastAsia="Times New Roman" w:hAnsi="Times New Roman" w:cs="Times New Roman"/>
          <w:sz w:val="20"/>
          <w:szCs w:val="20"/>
        </w:rPr>
      </w:pPr>
      <w:r w:rsidRPr="00594860">
        <w:rPr>
          <w:rFonts w:ascii="Times New Roman" w:eastAsia="Times New Roman" w:hAnsi="Times New Roman" w:cs="Times New Roman"/>
          <w:sz w:val="20"/>
          <w:szCs w:val="20"/>
        </w:rPr>
        <w:t xml:space="preserve">Bron: </w:t>
      </w:r>
      <w:r w:rsidR="00B44EC0" w:rsidRPr="00594860">
        <w:rPr>
          <w:rFonts w:ascii="Times New Roman" w:hAnsi="Times New Roman" w:cs="Times New Roman"/>
          <w:sz w:val="20"/>
          <w:szCs w:val="20"/>
        </w:rPr>
        <w:t xml:space="preserve">Schoonoord, </w:t>
      </w:r>
      <w:r w:rsidR="00B44EC0" w:rsidRPr="00594860">
        <w:rPr>
          <w:rFonts w:ascii="Times New Roman" w:hAnsi="Times New Roman" w:cs="Times New Roman"/>
          <w:i/>
          <w:sz w:val="20"/>
          <w:szCs w:val="20"/>
        </w:rPr>
        <w:t>Pugno pro patria</w:t>
      </w:r>
      <w:r w:rsidR="00B44EC0" w:rsidRPr="00594860">
        <w:rPr>
          <w:rFonts w:ascii="Times New Roman" w:hAnsi="Times New Roman" w:cs="Times New Roman"/>
          <w:sz w:val="20"/>
          <w:szCs w:val="20"/>
        </w:rPr>
        <w:t>, 34.</w:t>
      </w:r>
    </w:p>
    <w:p w14:paraId="779FAA2E" w14:textId="414215FC" w:rsidR="00DC46CD" w:rsidRPr="00594860" w:rsidRDefault="009A5AB0" w:rsidP="00B44EC0">
      <w:pPr>
        <w:numPr>
          <w:ilvl w:val="0"/>
          <w:numId w:val="18"/>
        </w:numPr>
        <w:spacing w:after="0" w:line="240" w:lineRule="auto"/>
        <w:rPr>
          <w:rFonts w:ascii="Times New Roman" w:eastAsia="Times New Roman" w:hAnsi="Times New Roman" w:cs="Times New Roman"/>
          <w:sz w:val="20"/>
          <w:szCs w:val="20"/>
          <w:lang w:val="nl-NL"/>
        </w:rPr>
      </w:pPr>
      <w:r w:rsidRPr="00594860">
        <w:rPr>
          <w:rFonts w:ascii="Times New Roman" w:eastAsia="Times New Roman" w:hAnsi="Times New Roman" w:cs="Times New Roman"/>
          <w:sz w:val="20"/>
          <w:szCs w:val="20"/>
          <w:lang w:val="nl-NL"/>
        </w:rPr>
        <w:t>Noot: De waarde voor 1830 betreft een interpolatie van de gegevens voor 1825 en 1835.</w:t>
      </w:r>
    </w:p>
    <w:p w14:paraId="452CA22B" w14:textId="77777777" w:rsidR="00DC46CD" w:rsidRPr="00594860" w:rsidRDefault="00DC46CD" w:rsidP="000F6229">
      <w:pPr>
        <w:rPr>
          <w:b/>
          <w:lang w:val="nl-NL"/>
        </w:rPr>
      </w:pPr>
    </w:p>
    <w:p w14:paraId="01C7E163" w14:textId="282377D5" w:rsidR="000F6229" w:rsidRPr="00594860" w:rsidRDefault="000F6229" w:rsidP="000F6229">
      <w:pPr>
        <w:rPr>
          <w:rFonts w:ascii="Times New Roman" w:hAnsi="Times New Roman" w:cs="Times New Roman"/>
          <w:b/>
          <w:lang w:val="nl-NL"/>
        </w:rPr>
      </w:pPr>
      <w:r w:rsidRPr="00594860">
        <w:rPr>
          <w:rFonts w:ascii="Times New Roman" w:hAnsi="Times New Roman" w:cs="Times New Roman"/>
          <w:b/>
          <w:lang w:val="nl-NL"/>
        </w:rPr>
        <w:lastRenderedPageBreak/>
        <w:t>17 Afkortingenlijst</w:t>
      </w:r>
    </w:p>
    <w:p w14:paraId="73B8EC82" w14:textId="71CB12AF" w:rsidR="00C81C0C" w:rsidRPr="00C81C0C" w:rsidRDefault="00C81C0C" w:rsidP="00C81C0C">
      <w:pPr>
        <w:pStyle w:val="ListParagraph"/>
        <w:numPr>
          <w:ilvl w:val="0"/>
          <w:numId w:val="1"/>
        </w:numPr>
        <w:rPr>
          <w:sz w:val="22"/>
          <w:szCs w:val="22"/>
        </w:rPr>
      </w:pPr>
      <w:r w:rsidRPr="00594860">
        <w:rPr>
          <w:sz w:val="22"/>
          <w:szCs w:val="22"/>
        </w:rPr>
        <w:t xml:space="preserve">Alle gebruikte afkortingen worden </w:t>
      </w:r>
      <w:r w:rsidR="00613144" w:rsidRPr="00594860">
        <w:rPr>
          <w:sz w:val="22"/>
          <w:szCs w:val="22"/>
        </w:rPr>
        <w:t xml:space="preserve">– in verband met sectorgewijs lezen –  </w:t>
      </w:r>
      <w:r w:rsidRPr="00594860">
        <w:rPr>
          <w:sz w:val="22"/>
          <w:szCs w:val="22"/>
        </w:rPr>
        <w:t>de e</w:t>
      </w:r>
      <w:r w:rsidR="00C77290" w:rsidRPr="00594860">
        <w:rPr>
          <w:sz w:val="22"/>
          <w:szCs w:val="22"/>
        </w:rPr>
        <w:t>erste k</w:t>
      </w:r>
      <w:r w:rsidR="00C77290">
        <w:rPr>
          <w:sz w:val="22"/>
          <w:szCs w:val="22"/>
        </w:rPr>
        <w:t>eer in een hoofdstuk vol</w:t>
      </w:r>
      <w:r w:rsidRPr="00C81C0C">
        <w:rPr>
          <w:sz w:val="22"/>
          <w:szCs w:val="22"/>
        </w:rPr>
        <w:t>uit vermeld (met tussen haakjes de afkorting) en in het vervolg van het hoofdstuk wordt de afkorting gebruikt.</w:t>
      </w:r>
      <w:r>
        <w:rPr>
          <w:sz w:val="22"/>
          <w:szCs w:val="22"/>
        </w:rPr>
        <w:t xml:space="preserve"> Bijvoorbeeld: Verenigde </w:t>
      </w:r>
      <w:proofErr w:type="spellStart"/>
      <w:r>
        <w:rPr>
          <w:sz w:val="22"/>
          <w:szCs w:val="22"/>
        </w:rPr>
        <w:t>Oostindische</w:t>
      </w:r>
      <w:proofErr w:type="spellEnd"/>
      <w:r>
        <w:rPr>
          <w:sz w:val="22"/>
          <w:szCs w:val="22"/>
        </w:rPr>
        <w:t xml:space="preserve"> Compagnie (VOC).</w:t>
      </w:r>
    </w:p>
    <w:p w14:paraId="1A371717" w14:textId="77777777" w:rsidR="000F6229" w:rsidRPr="00C81C0C" w:rsidRDefault="000F6229" w:rsidP="000F6229">
      <w:pPr>
        <w:rPr>
          <w:b/>
          <w:lang w:val="nl-NL"/>
        </w:rPr>
      </w:pPr>
    </w:p>
    <w:sectPr w:rsidR="000F6229" w:rsidRPr="00C81C0C">
      <w:headerReference w:type="default" r:id="rId24"/>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0C8D5" w14:textId="77777777" w:rsidR="003644B3" w:rsidRDefault="003644B3" w:rsidP="002C2D65">
      <w:pPr>
        <w:spacing w:after="0" w:line="240" w:lineRule="auto"/>
      </w:pPr>
      <w:r>
        <w:separator/>
      </w:r>
    </w:p>
  </w:endnote>
  <w:endnote w:type="continuationSeparator" w:id="0">
    <w:p w14:paraId="355B4C7D" w14:textId="77777777" w:rsidR="003644B3" w:rsidRDefault="003644B3" w:rsidP="002C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661787"/>
      <w:docPartObj>
        <w:docPartGallery w:val="Page Numbers (Bottom of Page)"/>
        <w:docPartUnique/>
      </w:docPartObj>
    </w:sdtPr>
    <w:sdtContent>
      <w:p w14:paraId="693E5C64" w14:textId="5931CB10" w:rsidR="001C085F" w:rsidRDefault="001C085F">
        <w:pPr>
          <w:pStyle w:val="Footer"/>
        </w:pPr>
        <w:r>
          <w:fldChar w:fldCharType="begin"/>
        </w:r>
        <w:r>
          <w:instrText>PAGE   \* MERGEFORMAT</w:instrText>
        </w:r>
        <w:r>
          <w:fldChar w:fldCharType="separate"/>
        </w:r>
        <w:r w:rsidR="00594860" w:rsidRPr="00594860">
          <w:rPr>
            <w:noProof/>
            <w:lang w:val="nl-NL"/>
          </w:rPr>
          <w:t>8</w:t>
        </w:r>
        <w:r>
          <w:fldChar w:fldCharType="end"/>
        </w:r>
      </w:p>
    </w:sdtContent>
  </w:sdt>
  <w:p w14:paraId="186B647D" w14:textId="77777777" w:rsidR="002C2D65" w:rsidRDefault="002C2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3102F" w14:textId="77777777" w:rsidR="003644B3" w:rsidRDefault="003644B3" w:rsidP="002C2D65">
      <w:pPr>
        <w:spacing w:after="0" w:line="240" w:lineRule="auto"/>
      </w:pPr>
      <w:r>
        <w:separator/>
      </w:r>
    </w:p>
  </w:footnote>
  <w:footnote w:type="continuationSeparator" w:id="0">
    <w:p w14:paraId="72AB63B4" w14:textId="77777777" w:rsidR="003644B3" w:rsidRDefault="003644B3" w:rsidP="002C2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D7C76" w14:textId="285D3ACE" w:rsidR="008104D3" w:rsidRPr="00613144" w:rsidRDefault="008104D3" w:rsidP="005C18C7">
    <w:pPr>
      <w:pStyle w:val="Header"/>
      <w:tabs>
        <w:tab w:val="left" w:pos="426"/>
      </w:tabs>
      <w:rPr>
        <w:lang w:val="nl-NL"/>
      </w:rPr>
    </w:pPr>
    <w:r w:rsidRPr="00613144">
      <w:rPr>
        <w:lang w:val="nl-NL"/>
      </w:rPr>
      <w:t xml:space="preserve">Versie </w:t>
    </w:r>
    <w:proofErr w:type="spellStart"/>
    <w:r w:rsidR="00780226">
      <w:rPr>
        <w:lang w:val="nl-NL"/>
      </w:rPr>
      <w:t>dd</w:t>
    </w:r>
    <w:proofErr w:type="spellEnd"/>
    <w:r w:rsidR="00780226">
      <w:rPr>
        <w:lang w:val="nl-NL"/>
      </w:rPr>
      <w:t xml:space="preserve"> </w:t>
    </w:r>
    <w:r w:rsidR="00690F24">
      <w:rPr>
        <w:lang w:val="nl-NL"/>
      </w:rPr>
      <w:t xml:space="preserve"> 10 februari 2021</w:t>
    </w:r>
    <w:r w:rsidRPr="00613144">
      <w:rPr>
        <w:lang w:val="nl-NL"/>
      </w:rPr>
      <w:t xml:space="preserve">, voor RV NMGN </w:t>
    </w:r>
    <w:r w:rsidR="00690F24">
      <w:rPr>
        <w:lang w:val="nl-NL"/>
      </w:rPr>
      <w:t>17 februari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2F6C"/>
    <w:multiLevelType w:val="hybridMultilevel"/>
    <w:tmpl w:val="0FAEE8F0"/>
    <w:lvl w:ilvl="0" w:tplc="CCF6A0D0">
      <w:start w:val="1200"/>
      <w:numFmt w:val="bullet"/>
      <w:lvlText w:val="-"/>
      <w:lvlJc w:val="left"/>
      <w:pPr>
        <w:ind w:left="1069" w:hanging="360"/>
      </w:pPr>
      <w:rPr>
        <w:rFonts w:ascii="Times New Roman" w:eastAsia="Times New Roman" w:hAnsi="Times New Roman"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 w15:restartNumberingAfterBreak="0">
    <w:nsid w:val="07ED3A9F"/>
    <w:multiLevelType w:val="hybridMultilevel"/>
    <w:tmpl w:val="633A3A10"/>
    <w:lvl w:ilvl="0" w:tplc="CC7675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F7E2E"/>
    <w:multiLevelType w:val="hybridMultilevel"/>
    <w:tmpl w:val="930A75AE"/>
    <w:lvl w:ilvl="0" w:tplc="3BA23760">
      <w:start w:val="4"/>
      <w:numFmt w:val="bullet"/>
      <w:lvlText w:val="-"/>
      <w:lvlJc w:val="left"/>
      <w:pPr>
        <w:ind w:left="644" w:hanging="360"/>
      </w:pPr>
      <w:rPr>
        <w:rFonts w:ascii="Times New Roman" w:eastAsia="Calibri"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2431711"/>
    <w:multiLevelType w:val="multilevel"/>
    <w:tmpl w:val="5A46B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B0482"/>
    <w:multiLevelType w:val="hybridMultilevel"/>
    <w:tmpl w:val="B060D152"/>
    <w:lvl w:ilvl="0" w:tplc="77EACAC6">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076E2F"/>
    <w:multiLevelType w:val="hybridMultilevel"/>
    <w:tmpl w:val="F33AB790"/>
    <w:lvl w:ilvl="0" w:tplc="E9D2BD54">
      <w:start w:val="1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C37AC"/>
    <w:multiLevelType w:val="hybridMultilevel"/>
    <w:tmpl w:val="BA028AC2"/>
    <w:lvl w:ilvl="0" w:tplc="3BA23760">
      <w:start w:val="4"/>
      <w:numFmt w:val="bullet"/>
      <w:lvlText w:val="-"/>
      <w:lvlJc w:val="left"/>
      <w:pPr>
        <w:ind w:left="1428" w:hanging="360"/>
      </w:pPr>
      <w:rPr>
        <w:rFonts w:ascii="Times New Roman" w:eastAsia="Calibri" w:hAnsi="Times New Roman" w:cs="Times New Roman" w:hint="default"/>
        <w:b/>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35233059"/>
    <w:multiLevelType w:val="hybridMultilevel"/>
    <w:tmpl w:val="19AAEDD0"/>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A55C19"/>
    <w:multiLevelType w:val="multilevel"/>
    <w:tmpl w:val="0B145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345178"/>
    <w:multiLevelType w:val="hybridMultilevel"/>
    <w:tmpl w:val="6E2279B0"/>
    <w:lvl w:ilvl="0" w:tplc="3BA23760">
      <w:start w:val="4"/>
      <w:numFmt w:val="bullet"/>
      <w:lvlText w:val="-"/>
      <w:lvlJc w:val="left"/>
      <w:pPr>
        <w:ind w:left="3468" w:hanging="360"/>
      </w:pPr>
      <w:rPr>
        <w:rFonts w:ascii="Times New Roman" w:eastAsia="Calibri" w:hAnsi="Times New Roman" w:cs="Times New Roman" w:hint="default"/>
        <w:b/>
      </w:rPr>
    </w:lvl>
    <w:lvl w:ilvl="1" w:tplc="04130003" w:tentative="1">
      <w:start w:val="1"/>
      <w:numFmt w:val="bullet"/>
      <w:lvlText w:val="o"/>
      <w:lvlJc w:val="left"/>
      <w:pPr>
        <w:ind w:left="4188" w:hanging="360"/>
      </w:pPr>
      <w:rPr>
        <w:rFonts w:ascii="Courier New" w:hAnsi="Courier New" w:cs="Courier New" w:hint="default"/>
      </w:rPr>
    </w:lvl>
    <w:lvl w:ilvl="2" w:tplc="04130005" w:tentative="1">
      <w:start w:val="1"/>
      <w:numFmt w:val="bullet"/>
      <w:lvlText w:val=""/>
      <w:lvlJc w:val="left"/>
      <w:pPr>
        <w:ind w:left="4908" w:hanging="360"/>
      </w:pPr>
      <w:rPr>
        <w:rFonts w:ascii="Wingdings" w:hAnsi="Wingdings" w:hint="default"/>
      </w:rPr>
    </w:lvl>
    <w:lvl w:ilvl="3" w:tplc="04130001" w:tentative="1">
      <w:start w:val="1"/>
      <w:numFmt w:val="bullet"/>
      <w:lvlText w:val=""/>
      <w:lvlJc w:val="left"/>
      <w:pPr>
        <w:ind w:left="5628" w:hanging="360"/>
      </w:pPr>
      <w:rPr>
        <w:rFonts w:ascii="Symbol" w:hAnsi="Symbol" w:hint="default"/>
      </w:rPr>
    </w:lvl>
    <w:lvl w:ilvl="4" w:tplc="04130003" w:tentative="1">
      <w:start w:val="1"/>
      <w:numFmt w:val="bullet"/>
      <w:lvlText w:val="o"/>
      <w:lvlJc w:val="left"/>
      <w:pPr>
        <w:ind w:left="6348" w:hanging="360"/>
      </w:pPr>
      <w:rPr>
        <w:rFonts w:ascii="Courier New" w:hAnsi="Courier New" w:cs="Courier New" w:hint="default"/>
      </w:rPr>
    </w:lvl>
    <w:lvl w:ilvl="5" w:tplc="04130005" w:tentative="1">
      <w:start w:val="1"/>
      <w:numFmt w:val="bullet"/>
      <w:lvlText w:val=""/>
      <w:lvlJc w:val="left"/>
      <w:pPr>
        <w:ind w:left="7068" w:hanging="360"/>
      </w:pPr>
      <w:rPr>
        <w:rFonts w:ascii="Wingdings" w:hAnsi="Wingdings" w:hint="default"/>
      </w:rPr>
    </w:lvl>
    <w:lvl w:ilvl="6" w:tplc="04130001" w:tentative="1">
      <w:start w:val="1"/>
      <w:numFmt w:val="bullet"/>
      <w:lvlText w:val=""/>
      <w:lvlJc w:val="left"/>
      <w:pPr>
        <w:ind w:left="7788" w:hanging="360"/>
      </w:pPr>
      <w:rPr>
        <w:rFonts w:ascii="Symbol" w:hAnsi="Symbol" w:hint="default"/>
      </w:rPr>
    </w:lvl>
    <w:lvl w:ilvl="7" w:tplc="04130003" w:tentative="1">
      <w:start w:val="1"/>
      <w:numFmt w:val="bullet"/>
      <w:lvlText w:val="o"/>
      <w:lvlJc w:val="left"/>
      <w:pPr>
        <w:ind w:left="8508" w:hanging="360"/>
      </w:pPr>
      <w:rPr>
        <w:rFonts w:ascii="Courier New" w:hAnsi="Courier New" w:cs="Courier New" w:hint="default"/>
      </w:rPr>
    </w:lvl>
    <w:lvl w:ilvl="8" w:tplc="04130005" w:tentative="1">
      <w:start w:val="1"/>
      <w:numFmt w:val="bullet"/>
      <w:lvlText w:val=""/>
      <w:lvlJc w:val="left"/>
      <w:pPr>
        <w:ind w:left="9228" w:hanging="360"/>
      </w:pPr>
      <w:rPr>
        <w:rFonts w:ascii="Wingdings" w:hAnsi="Wingdings" w:hint="default"/>
      </w:rPr>
    </w:lvl>
  </w:abstractNum>
  <w:abstractNum w:abstractNumId="10" w15:restartNumberingAfterBreak="0">
    <w:nsid w:val="44CD3634"/>
    <w:multiLevelType w:val="hybridMultilevel"/>
    <w:tmpl w:val="BFFA6886"/>
    <w:lvl w:ilvl="0" w:tplc="04090001">
      <w:start w:val="1"/>
      <w:numFmt w:val="bullet"/>
      <w:lvlText w:val=""/>
      <w:lvlJc w:val="left"/>
      <w:pPr>
        <w:ind w:left="1364" w:hanging="360"/>
      </w:pPr>
      <w:rPr>
        <w:rFonts w:ascii="Symbol" w:hAnsi="Symbol"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11" w15:restartNumberingAfterBreak="0">
    <w:nsid w:val="456D37D3"/>
    <w:multiLevelType w:val="hybridMultilevel"/>
    <w:tmpl w:val="06765464"/>
    <w:lvl w:ilvl="0" w:tplc="B9BE1D78">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9A5292"/>
    <w:multiLevelType w:val="hybridMultilevel"/>
    <w:tmpl w:val="EDC8C452"/>
    <w:lvl w:ilvl="0" w:tplc="3BA23760">
      <w:start w:val="4"/>
      <w:numFmt w:val="bullet"/>
      <w:lvlText w:val="-"/>
      <w:lvlJc w:val="left"/>
      <w:pPr>
        <w:ind w:left="1440" w:hanging="360"/>
      </w:pPr>
      <w:rPr>
        <w:rFonts w:ascii="Times New Roman" w:eastAsia="Calibri" w:hAnsi="Times New Roman" w:cs="Times New Roman" w:hint="default"/>
        <w:b/>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4F5A7BF0"/>
    <w:multiLevelType w:val="hybridMultilevel"/>
    <w:tmpl w:val="EFE858C8"/>
    <w:lvl w:ilvl="0" w:tplc="3BA23760">
      <w:start w:val="4"/>
      <w:numFmt w:val="bullet"/>
      <w:lvlText w:val="-"/>
      <w:lvlJc w:val="left"/>
      <w:pPr>
        <w:ind w:left="1446" w:hanging="360"/>
      </w:pPr>
      <w:rPr>
        <w:rFonts w:ascii="Times New Roman" w:eastAsia="Calibri" w:hAnsi="Times New Roman" w:cs="Times New Roman" w:hint="default"/>
        <w:b/>
      </w:rPr>
    </w:lvl>
    <w:lvl w:ilvl="1" w:tplc="04130003" w:tentative="1">
      <w:start w:val="1"/>
      <w:numFmt w:val="bullet"/>
      <w:lvlText w:val="o"/>
      <w:lvlJc w:val="left"/>
      <w:pPr>
        <w:ind w:left="2166" w:hanging="360"/>
      </w:pPr>
      <w:rPr>
        <w:rFonts w:ascii="Courier New" w:hAnsi="Courier New" w:cs="Courier New" w:hint="default"/>
      </w:rPr>
    </w:lvl>
    <w:lvl w:ilvl="2" w:tplc="04130005" w:tentative="1">
      <w:start w:val="1"/>
      <w:numFmt w:val="bullet"/>
      <w:lvlText w:val=""/>
      <w:lvlJc w:val="left"/>
      <w:pPr>
        <w:ind w:left="2886" w:hanging="360"/>
      </w:pPr>
      <w:rPr>
        <w:rFonts w:ascii="Wingdings" w:hAnsi="Wingdings" w:hint="default"/>
      </w:rPr>
    </w:lvl>
    <w:lvl w:ilvl="3" w:tplc="04130001" w:tentative="1">
      <w:start w:val="1"/>
      <w:numFmt w:val="bullet"/>
      <w:lvlText w:val=""/>
      <w:lvlJc w:val="left"/>
      <w:pPr>
        <w:ind w:left="3606" w:hanging="360"/>
      </w:pPr>
      <w:rPr>
        <w:rFonts w:ascii="Symbol" w:hAnsi="Symbol" w:hint="default"/>
      </w:rPr>
    </w:lvl>
    <w:lvl w:ilvl="4" w:tplc="04130003" w:tentative="1">
      <w:start w:val="1"/>
      <w:numFmt w:val="bullet"/>
      <w:lvlText w:val="o"/>
      <w:lvlJc w:val="left"/>
      <w:pPr>
        <w:ind w:left="4326" w:hanging="360"/>
      </w:pPr>
      <w:rPr>
        <w:rFonts w:ascii="Courier New" w:hAnsi="Courier New" w:cs="Courier New" w:hint="default"/>
      </w:rPr>
    </w:lvl>
    <w:lvl w:ilvl="5" w:tplc="04130005" w:tentative="1">
      <w:start w:val="1"/>
      <w:numFmt w:val="bullet"/>
      <w:lvlText w:val=""/>
      <w:lvlJc w:val="left"/>
      <w:pPr>
        <w:ind w:left="5046" w:hanging="360"/>
      </w:pPr>
      <w:rPr>
        <w:rFonts w:ascii="Wingdings" w:hAnsi="Wingdings" w:hint="default"/>
      </w:rPr>
    </w:lvl>
    <w:lvl w:ilvl="6" w:tplc="04130001" w:tentative="1">
      <w:start w:val="1"/>
      <w:numFmt w:val="bullet"/>
      <w:lvlText w:val=""/>
      <w:lvlJc w:val="left"/>
      <w:pPr>
        <w:ind w:left="5766" w:hanging="360"/>
      </w:pPr>
      <w:rPr>
        <w:rFonts w:ascii="Symbol" w:hAnsi="Symbol" w:hint="default"/>
      </w:rPr>
    </w:lvl>
    <w:lvl w:ilvl="7" w:tplc="04130003" w:tentative="1">
      <w:start w:val="1"/>
      <w:numFmt w:val="bullet"/>
      <w:lvlText w:val="o"/>
      <w:lvlJc w:val="left"/>
      <w:pPr>
        <w:ind w:left="6486" w:hanging="360"/>
      </w:pPr>
      <w:rPr>
        <w:rFonts w:ascii="Courier New" w:hAnsi="Courier New" w:cs="Courier New" w:hint="default"/>
      </w:rPr>
    </w:lvl>
    <w:lvl w:ilvl="8" w:tplc="04130005" w:tentative="1">
      <w:start w:val="1"/>
      <w:numFmt w:val="bullet"/>
      <w:lvlText w:val=""/>
      <w:lvlJc w:val="left"/>
      <w:pPr>
        <w:ind w:left="7206" w:hanging="360"/>
      </w:pPr>
      <w:rPr>
        <w:rFonts w:ascii="Wingdings" w:hAnsi="Wingdings" w:hint="default"/>
      </w:rPr>
    </w:lvl>
  </w:abstractNum>
  <w:abstractNum w:abstractNumId="14" w15:restartNumberingAfterBreak="0">
    <w:nsid w:val="594A46A2"/>
    <w:multiLevelType w:val="hybridMultilevel"/>
    <w:tmpl w:val="0F56DCC2"/>
    <w:lvl w:ilvl="0" w:tplc="3BA23760">
      <w:start w:val="4"/>
      <w:numFmt w:val="bullet"/>
      <w:lvlText w:val="-"/>
      <w:lvlJc w:val="left"/>
      <w:pPr>
        <w:ind w:left="720" w:hanging="360"/>
      </w:pPr>
      <w:rPr>
        <w:rFonts w:ascii="Times New Roman" w:eastAsia="Calibri"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E9008C"/>
    <w:multiLevelType w:val="hybridMultilevel"/>
    <w:tmpl w:val="F41A4BD6"/>
    <w:lvl w:ilvl="0" w:tplc="F8E28086">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68525E"/>
    <w:multiLevelType w:val="multilevel"/>
    <w:tmpl w:val="2F182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893392"/>
    <w:multiLevelType w:val="hybridMultilevel"/>
    <w:tmpl w:val="00CC11F6"/>
    <w:lvl w:ilvl="0" w:tplc="EF50787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1441968">
    <w:abstractNumId w:val="2"/>
  </w:num>
  <w:num w:numId="2" w16cid:durableId="776758327">
    <w:abstractNumId w:val="12"/>
  </w:num>
  <w:num w:numId="3" w16cid:durableId="1839953976">
    <w:abstractNumId w:val="2"/>
  </w:num>
  <w:num w:numId="4" w16cid:durableId="646937929">
    <w:abstractNumId w:val="9"/>
  </w:num>
  <w:num w:numId="5" w16cid:durableId="113981941">
    <w:abstractNumId w:val="13"/>
  </w:num>
  <w:num w:numId="6" w16cid:durableId="1288587645">
    <w:abstractNumId w:val="14"/>
  </w:num>
  <w:num w:numId="7" w16cid:durableId="980184906">
    <w:abstractNumId w:val="5"/>
  </w:num>
  <w:num w:numId="8" w16cid:durableId="877015094">
    <w:abstractNumId w:val="6"/>
  </w:num>
  <w:num w:numId="9" w16cid:durableId="1710377753">
    <w:abstractNumId w:val="0"/>
  </w:num>
  <w:num w:numId="10" w16cid:durableId="827327042">
    <w:abstractNumId w:val="1"/>
  </w:num>
  <w:num w:numId="11" w16cid:durableId="218640454">
    <w:abstractNumId w:val="10"/>
  </w:num>
  <w:num w:numId="12" w16cid:durableId="1234196998">
    <w:abstractNumId w:val="15"/>
  </w:num>
  <w:num w:numId="13" w16cid:durableId="2132898087">
    <w:abstractNumId w:val="7"/>
  </w:num>
  <w:num w:numId="14" w16cid:durableId="2055032174">
    <w:abstractNumId w:val="11"/>
  </w:num>
  <w:num w:numId="15" w16cid:durableId="1388988151">
    <w:abstractNumId w:val="4"/>
  </w:num>
  <w:num w:numId="16" w16cid:durableId="2056470081">
    <w:abstractNumId w:val="17"/>
  </w:num>
  <w:num w:numId="17" w16cid:durableId="498541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1097281">
    <w:abstractNumId w:val="3"/>
  </w:num>
  <w:num w:numId="19" w16cid:durableId="5319650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50"/>
    <w:rsid w:val="00005FAA"/>
    <w:rsid w:val="00017A56"/>
    <w:rsid w:val="00023510"/>
    <w:rsid w:val="00041907"/>
    <w:rsid w:val="0004389B"/>
    <w:rsid w:val="00054C4E"/>
    <w:rsid w:val="000775C5"/>
    <w:rsid w:val="00093914"/>
    <w:rsid w:val="00097911"/>
    <w:rsid w:val="000A0C31"/>
    <w:rsid w:val="000A2F8A"/>
    <w:rsid w:val="000E3EF0"/>
    <w:rsid w:val="000F0230"/>
    <w:rsid w:val="000F6229"/>
    <w:rsid w:val="001175CC"/>
    <w:rsid w:val="001377DB"/>
    <w:rsid w:val="00144D3A"/>
    <w:rsid w:val="00145329"/>
    <w:rsid w:val="00157517"/>
    <w:rsid w:val="00160DD4"/>
    <w:rsid w:val="00171BB3"/>
    <w:rsid w:val="00175CFA"/>
    <w:rsid w:val="00192E67"/>
    <w:rsid w:val="00195AA6"/>
    <w:rsid w:val="001A57CB"/>
    <w:rsid w:val="001C085F"/>
    <w:rsid w:val="001D0F54"/>
    <w:rsid w:val="001D49CD"/>
    <w:rsid w:val="001E3E22"/>
    <w:rsid w:val="00200600"/>
    <w:rsid w:val="00211119"/>
    <w:rsid w:val="00216B0A"/>
    <w:rsid w:val="002266DF"/>
    <w:rsid w:val="00231B32"/>
    <w:rsid w:val="00237BA1"/>
    <w:rsid w:val="00255FEC"/>
    <w:rsid w:val="00260EEB"/>
    <w:rsid w:val="00272B9C"/>
    <w:rsid w:val="00277B68"/>
    <w:rsid w:val="002839B3"/>
    <w:rsid w:val="0028651C"/>
    <w:rsid w:val="002A75C9"/>
    <w:rsid w:val="002A7D15"/>
    <w:rsid w:val="002C2D65"/>
    <w:rsid w:val="002D08A8"/>
    <w:rsid w:val="002D1E5B"/>
    <w:rsid w:val="002D3771"/>
    <w:rsid w:val="002E5AB0"/>
    <w:rsid w:val="00301EE2"/>
    <w:rsid w:val="00310769"/>
    <w:rsid w:val="00315AAB"/>
    <w:rsid w:val="00334378"/>
    <w:rsid w:val="0033752C"/>
    <w:rsid w:val="00353971"/>
    <w:rsid w:val="003566BA"/>
    <w:rsid w:val="003644B3"/>
    <w:rsid w:val="003850D8"/>
    <w:rsid w:val="00396405"/>
    <w:rsid w:val="0039678E"/>
    <w:rsid w:val="003B0E04"/>
    <w:rsid w:val="003E390A"/>
    <w:rsid w:val="00402E9C"/>
    <w:rsid w:val="00413AA3"/>
    <w:rsid w:val="0041458D"/>
    <w:rsid w:val="004202D9"/>
    <w:rsid w:val="00424229"/>
    <w:rsid w:val="00426EFD"/>
    <w:rsid w:val="00441E19"/>
    <w:rsid w:val="0045408F"/>
    <w:rsid w:val="0046565F"/>
    <w:rsid w:val="004867EA"/>
    <w:rsid w:val="004A5DCA"/>
    <w:rsid w:val="004B6ADC"/>
    <w:rsid w:val="004C2F69"/>
    <w:rsid w:val="004E7E61"/>
    <w:rsid w:val="00504386"/>
    <w:rsid w:val="005060D3"/>
    <w:rsid w:val="00506650"/>
    <w:rsid w:val="005206A1"/>
    <w:rsid w:val="005331A0"/>
    <w:rsid w:val="005434D0"/>
    <w:rsid w:val="00543ED0"/>
    <w:rsid w:val="00564A83"/>
    <w:rsid w:val="005655E3"/>
    <w:rsid w:val="005660FE"/>
    <w:rsid w:val="00581B1A"/>
    <w:rsid w:val="0059349D"/>
    <w:rsid w:val="00594860"/>
    <w:rsid w:val="0059657B"/>
    <w:rsid w:val="005A2049"/>
    <w:rsid w:val="005A2D45"/>
    <w:rsid w:val="005A2DCB"/>
    <w:rsid w:val="005A3041"/>
    <w:rsid w:val="005A42B4"/>
    <w:rsid w:val="005C15A7"/>
    <w:rsid w:val="005C18C7"/>
    <w:rsid w:val="005E44A3"/>
    <w:rsid w:val="005E61D3"/>
    <w:rsid w:val="00600088"/>
    <w:rsid w:val="00613144"/>
    <w:rsid w:val="006224CB"/>
    <w:rsid w:val="006231A9"/>
    <w:rsid w:val="00623D02"/>
    <w:rsid w:val="00641CFF"/>
    <w:rsid w:val="006632F1"/>
    <w:rsid w:val="00686456"/>
    <w:rsid w:val="00690F24"/>
    <w:rsid w:val="006E2FD8"/>
    <w:rsid w:val="0070192E"/>
    <w:rsid w:val="00731E8A"/>
    <w:rsid w:val="00733D99"/>
    <w:rsid w:val="00741F58"/>
    <w:rsid w:val="00780226"/>
    <w:rsid w:val="00781DB9"/>
    <w:rsid w:val="0078281D"/>
    <w:rsid w:val="00787C45"/>
    <w:rsid w:val="007915BC"/>
    <w:rsid w:val="007B51D6"/>
    <w:rsid w:val="007B5ED2"/>
    <w:rsid w:val="007F78A8"/>
    <w:rsid w:val="00807EF4"/>
    <w:rsid w:val="008104D3"/>
    <w:rsid w:val="008164E6"/>
    <w:rsid w:val="00834963"/>
    <w:rsid w:val="00836579"/>
    <w:rsid w:val="0088254B"/>
    <w:rsid w:val="00882BE5"/>
    <w:rsid w:val="0088310F"/>
    <w:rsid w:val="008937DD"/>
    <w:rsid w:val="008A2C47"/>
    <w:rsid w:val="008A65A2"/>
    <w:rsid w:val="008A72E4"/>
    <w:rsid w:val="008B74E3"/>
    <w:rsid w:val="008C5C79"/>
    <w:rsid w:val="008F1C51"/>
    <w:rsid w:val="008F5984"/>
    <w:rsid w:val="008F5B18"/>
    <w:rsid w:val="0090294C"/>
    <w:rsid w:val="00905F67"/>
    <w:rsid w:val="00913046"/>
    <w:rsid w:val="00920172"/>
    <w:rsid w:val="00926911"/>
    <w:rsid w:val="009339BD"/>
    <w:rsid w:val="0094172A"/>
    <w:rsid w:val="009475C2"/>
    <w:rsid w:val="009A5AB0"/>
    <w:rsid w:val="009A6B9F"/>
    <w:rsid w:val="009B662B"/>
    <w:rsid w:val="009B69AE"/>
    <w:rsid w:val="009F34D9"/>
    <w:rsid w:val="009F3A08"/>
    <w:rsid w:val="00A3557C"/>
    <w:rsid w:val="00A624C8"/>
    <w:rsid w:val="00A772E4"/>
    <w:rsid w:val="00A86828"/>
    <w:rsid w:val="00AA05EF"/>
    <w:rsid w:val="00AA3C8A"/>
    <w:rsid w:val="00AC26C0"/>
    <w:rsid w:val="00AD22F8"/>
    <w:rsid w:val="00AD634E"/>
    <w:rsid w:val="00AE5ED3"/>
    <w:rsid w:val="00AF1DDB"/>
    <w:rsid w:val="00B03AE1"/>
    <w:rsid w:val="00B11844"/>
    <w:rsid w:val="00B44EC0"/>
    <w:rsid w:val="00B520C3"/>
    <w:rsid w:val="00B56A2E"/>
    <w:rsid w:val="00B754AE"/>
    <w:rsid w:val="00B9329A"/>
    <w:rsid w:val="00B94E23"/>
    <w:rsid w:val="00BA626D"/>
    <w:rsid w:val="00BE5935"/>
    <w:rsid w:val="00BE610A"/>
    <w:rsid w:val="00C05B8A"/>
    <w:rsid w:val="00C1558F"/>
    <w:rsid w:val="00C27466"/>
    <w:rsid w:val="00C27A38"/>
    <w:rsid w:val="00C31F2B"/>
    <w:rsid w:val="00C53D6D"/>
    <w:rsid w:val="00C56356"/>
    <w:rsid w:val="00C719FD"/>
    <w:rsid w:val="00C75E29"/>
    <w:rsid w:val="00C77290"/>
    <w:rsid w:val="00C81C0C"/>
    <w:rsid w:val="00C948DA"/>
    <w:rsid w:val="00CA5092"/>
    <w:rsid w:val="00CA70A9"/>
    <w:rsid w:val="00CD5BBA"/>
    <w:rsid w:val="00CE4A7D"/>
    <w:rsid w:val="00CF7F82"/>
    <w:rsid w:val="00D148CE"/>
    <w:rsid w:val="00D15B3A"/>
    <w:rsid w:val="00D22E06"/>
    <w:rsid w:val="00D301E0"/>
    <w:rsid w:val="00D33378"/>
    <w:rsid w:val="00D346B7"/>
    <w:rsid w:val="00D35BDC"/>
    <w:rsid w:val="00D3752C"/>
    <w:rsid w:val="00D4310C"/>
    <w:rsid w:val="00D5146E"/>
    <w:rsid w:val="00D54D6C"/>
    <w:rsid w:val="00D81623"/>
    <w:rsid w:val="00DA209C"/>
    <w:rsid w:val="00DC2A70"/>
    <w:rsid w:val="00DC46CD"/>
    <w:rsid w:val="00E07A34"/>
    <w:rsid w:val="00E122E6"/>
    <w:rsid w:val="00E254E0"/>
    <w:rsid w:val="00E35288"/>
    <w:rsid w:val="00E551AF"/>
    <w:rsid w:val="00E62A18"/>
    <w:rsid w:val="00E640F5"/>
    <w:rsid w:val="00E66AB2"/>
    <w:rsid w:val="00E80E49"/>
    <w:rsid w:val="00E82DBF"/>
    <w:rsid w:val="00E86352"/>
    <w:rsid w:val="00EB7646"/>
    <w:rsid w:val="00EC20BC"/>
    <w:rsid w:val="00EC2E7D"/>
    <w:rsid w:val="00ED0CBA"/>
    <w:rsid w:val="00ED124E"/>
    <w:rsid w:val="00EF044D"/>
    <w:rsid w:val="00EF2B25"/>
    <w:rsid w:val="00F05BBE"/>
    <w:rsid w:val="00F16246"/>
    <w:rsid w:val="00F178AB"/>
    <w:rsid w:val="00F3155A"/>
    <w:rsid w:val="00F33911"/>
    <w:rsid w:val="00F40B73"/>
    <w:rsid w:val="00F42740"/>
    <w:rsid w:val="00F541F9"/>
    <w:rsid w:val="00F60AC8"/>
    <w:rsid w:val="00F61122"/>
    <w:rsid w:val="00F65FAA"/>
    <w:rsid w:val="00F7182A"/>
    <w:rsid w:val="00F965EB"/>
    <w:rsid w:val="00FC7A51"/>
    <w:rsid w:val="00FE153B"/>
    <w:rsid w:val="00FE2737"/>
    <w:rsid w:val="00FE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75AB"/>
  <w15:chartTrackingRefBased/>
  <w15:docId w15:val="{9DDEA254-8B34-468B-9C44-05161D3A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D65"/>
  </w:style>
  <w:style w:type="paragraph" w:styleId="Footer">
    <w:name w:val="footer"/>
    <w:basedOn w:val="Normal"/>
    <w:link w:val="FooterChar"/>
    <w:uiPriority w:val="99"/>
    <w:unhideWhenUsed/>
    <w:rsid w:val="002C2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D65"/>
  </w:style>
  <w:style w:type="paragraph" w:styleId="ListParagraph">
    <w:name w:val="List Paragraph"/>
    <w:basedOn w:val="Normal"/>
    <w:uiPriority w:val="99"/>
    <w:qFormat/>
    <w:rsid w:val="005434D0"/>
    <w:pPr>
      <w:spacing w:line="240" w:lineRule="auto"/>
      <w:ind w:left="720"/>
      <w:contextualSpacing/>
    </w:pPr>
    <w:rPr>
      <w:rFonts w:ascii="Times New Roman" w:hAnsi="Times New Roman" w:cs="Times New Roman"/>
      <w:sz w:val="24"/>
      <w:szCs w:val="24"/>
      <w:lang w:val="nl-NL"/>
    </w:rPr>
  </w:style>
  <w:style w:type="character" w:styleId="Hyperlink">
    <w:name w:val="Hyperlink"/>
    <w:basedOn w:val="DefaultParagraphFont"/>
    <w:uiPriority w:val="99"/>
    <w:unhideWhenUsed/>
    <w:rsid w:val="00FE2737"/>
    <w:rPr>
      <w:color w:val="0000FF" w:themeColor="hyperlink"/>
      <w:u w:val="single"/>
    </w:rPr>
  </w:style>
  <w:style w:type="character" w:customStyle="1" w:styleId="st">
    <w:name w:val="st"/>
    <w:basedOn w:val="DefaultParagraphFont"/>
    <w:rsid w:val="00AF1DDB"/>
  </w:style>
  <w:style w:type="paragraph" w:styleId="EndnoteText">
    <w:name w:val="endnote text"/>
    <w:basedOn w:val="Normal"/>
    <w:link w:val="EndnoteTextChar"/>
    <w:uiPriority w:val="99"/>
    <w:unhideWhenUsed/>
    <w:rsid w:val="005A3041"/>
    <w:pPr>
      <w:spacing w:after="0" w:line="240" w:lineRule="auto"/>
    </w:pPr>
    <w:rPr>
      <w:sz w:val="20"/>
      <w:szCs w:val="20"/>
      <w:lang w:val="nl-NL"/>
    </w:rPr>
  </w:style>
  <w:style w:type="character" w:customStyle="1" w:styleId="EndnoteTextChar">
    <w:name w:val="Endnote Text Char"/>
    <w:basedOn w:val="DefaultParagraphFont"/>
    <w:link w:val="EndnoteText"/>
    <w:uiPriority w:val="99"/>
    <w:rsid w:val="005A3041"/>
    <w:rPr>
      <w:sz w:val="20"/>
      <w:szCs w:val="20"/>
      <w:lang w:val="nl-NL"/>
    </w:rPr>
  </w:style>
  <w:style w:type="character" w:styleId="CommentReference">
    <w:name w:val="annotation reference"/>
    <w:basedOn w:val="DefaultParagraphFont"/>
    <w:uiPriority w:val="99"/>
    <w:semiHidden/>
    <w:unhideWhenUsed/>
    <w:rsid w:val="00CE4A7D"/>
    <w:rPr>
      <w:sz w:val="16"/>
      <w:szCs w:val="16"/>
    </w:rPr>
  </w:style>
  <w:style w:type="character" w:styleId="Emphasis">
    <w:name w:val="Emphasis"/>
    <w:basedOn w:val="DefaultParagraphFont"/>
    <w:uiPriority w:val="20"/>
    <w:qFormat/>
    <w:rsid w:val="00731E8A"/>
    <w:rPr>
      <w:i/>
      <w:iCs/>
    </w:rPr>
  </w:style>
  <w:style w:type="paragraph" w:styleId="NoSpacing">
    <w:name w:val="No Spacing"/>
    <w:uiPriority w:val="1"/>
    <w:qFormat/>
    <w:rsid w:val="00D22E06"/>
    <w:pPr>
      <w:spacing w:after="0" w:line="240" w:lineRule="auto"/>
    </w:pPr>
    <w:rPr>
      <w:lang w:val="nl-NL"/>
    </w:rPr>
  </w:style>
  <w:style w:type="paragraph" w:styleId="CommentText">
    <w:name w:val="annotation text"/>
    <w:basedOn w:val="Normal"/>
    <w:link w:val="CommentTextChar"/>
    <w:uiPriority w:val="99"/>
    <w:semiHidden/>
    <w:unhideWhenUsed/>
    <w:rsid w:val="00C27466"/>
    <w:pPr>
      <w:spacing w:line="240" w:lineRule="auto"/>
    </w:pPr>
    <w:rPr>
      <w:sz w:val="20"/>
      <w:szCs w:val="20"/>
    </w:rPr>
  </w:style>
  <w:style w:type="character" w:customStyle="1" w:styleId="CommentTextChar">
    <w:name w:val="Comment Text Char"/>
    <w:basedOn w:val="DefaultParagraphFont"/>
    <w:link w:val="CommentText"/>
    <w:uiPriority w:val="99"/>
    <w:semiHidden/>
    <w:rsid w:val="00C27466"/>
    <w:rPr>
      <w:sz w:val="20"/>
      <w:szCs w:val="20"/>
    </w:rPr>
  </w:style>
  <w:style w:type="paragraph" w:styleId="CommentSubject">
    <w:name w:val="annotation subject"/>
    <w:basedOn w:val="CommentText"/>
    <w:next w:val="CommentText"/>
    <w:link w:val="CommentSubjectChar"/>
    <w:uiPriority w:val="99"/>
    <w:semiHidden/>
    <w:unhideWhenUsed/>
    <w:rsid w:val="00C27466"/>
    <w:rPr>
      <w:b/>
      <w:bCs/>
    </w:rPr>
  </w:style>
  <w:style w:type="character" w:customStyle="1" w:styleId="CommentSubjectChar">
    <w:name w:val="Comment Subject Char"/>
    <w:basedOn w:val="CommentTextChar"/>
    <w:link w:val="CommentSubject"/>
    <w:uiPriority w:val="99"/>
    <w:semiHidden/>
    <w:rsid w:val="00C27466"/>
    <w:rPr>
      <w:b/>
      <w:bCs/>
      <w:sz w:val="20"/>
      <w:szCs w:val="20"/>
    </w:rPr>
  </w:style>
  <w:style w:type="paragraph" w:styleId="BalloonText">
    <w:name w:val="Balloon Text"/>
    <w:basedOn w:val="Normal"/>
    <w:link w:val="BalloonTextChar"/>
    <w:uiPriority w:val="99"/>
    <w:semiHidden/>
    <w:unhideWhenUsed/>
    <w:rsid w:val="00C27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66"/>
    <w:rPr>
      <w:rFonts w:ascii="Segoe UI" w:hAnsi="Segoe UI" w:cs="Segoe UI"/>
      <w:sz w:val="18"/>
      <w:szCs w:val="18"/>
    </w:rPr>
  </w:style>
  <w:style w:type="character" w:customStyle="1" w:styleId="ilfuvd">
    <w:name w:val="ilfuvd"/>
    <w:basedOn w:val="DefaultParagraphFont"/>
    <w:rsid w:val="00EF2B25"/>
  </w:style>
  <w:style w:type="paragraph" w:styleId="PlainText">
    <w:name w:val="Plain Text"/>
    <w:basedOn w:val="Normal"/>
    <w:link w:val="PlainTextChar"/>
    <w:uiPriority w:val="99"/>
    <w:semiHidden/>
    <w:unhideWhenUsed/>
    <w:rsid w:val="00CA509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A5092"/>
    <w:rPr>
      <w:rFonts w:ascii="Calibri" w:hAnsi="Calibri"/>
      <w:szCs w:val="21"/>
    </w:rPr>
  </w:style>
  <w:style w:type="character" w:styleId="EndnoteReference">
    <w:name w:val="endnote reference"/>
    <w:basedOn w:val="DefaultParagraphFont"/>
    <w:uiPriority w:val="99"/>
    <w:semiHidden/>
    <w:unhideWhenUsed/>
    <w:rsid w:val="00B754AE"/>
    <w:rPr>
      <w:vertAlign w:val="superscript"/>
    </w:rPr>
  </w:style>
  <w:style w:type="paragraph" w:styleId="NormalWeb">
    <w:name w:val="Normal (Web)"/>
    <w:basedOn w:val="Normal"/>
    <w:uiPriority w:val="99"/>
    <w:semiHidden/>
    <w:unhideWhenUsed/>
    <w:rsid w:val="009A5AB0"/>
    <w:pPr>
      <w:spacing w:after="0" w:line="240" w:lineRule="auto"/>
    </w:pPr>
    <w:rPr>
      <w:rFonts w:ascii="Times New Roman" w:hAnsi="Times New Roman" w:cs="Times New Roman"/>
      <w:sz w:val="24"/>
      <w:szCs w:val="24"/>
      <w:lang w:val="nl-NL" w:eastAsia="nl-NL"/>
    </w:rPr>
  </w:style>
  <w:style w:type="character" w:styleId="UnresolvedMention">
    <w:name w:val="Unresolved Mention"/>
    <w:basedOn w:val="DefaultParagraphFont"/>
    <w:uiPriority w:val="99"/>
    <w:semiHidden/>
    <w:unhideWhenUsed/>
    <w:rsid w:val="00947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7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winkel.vandale.nl/theo-de-boer-van-dale-taalhandboek-nederlands" TargetMode="External"/><Relationship Id="rId13" Type="http://schemas.openxmlformats.org/officeDocument/2006/relationships/hyperlink" Target="https://www.schrijfwijzer.nl/schrijfwijzer_online" TargetMode="External"/><Relationship Id="rId18" Type="http://schemas.openxmlformats.org/officeDocument/2006/relationships/hyperlink" Target="https://amsterdam.wereldmuseum.nl/en/about-wereldmuseum-amsterdam/research/words-matter-publica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vandale.nl/online" TargetMode="External"/><Relationship Id="rId7" Type="http://schemas.openxmlformats.org/officeDocument/2006/relationships/hyperlink" Target="http://woordenlijst.org/" TargetMode="External"/><Relationship Id="rId12" Type="http://schemas.openxmlformats.org/officeDocument/2006/relationships/hyperlink" Target="https://www.uitgeverijboom.nl/boeken/algemeen/schrijfwijzer_9789461056962/" TargetMode="External"/><Relationship Id="rId17" Type="http://schemas.openxmlformats.org/officeDocument/2006/relationships/hyperlink" Target="https://onzetaal.nl/taaladvies/spell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nzetaal.nl/taaladvies/zoek/eyJyZXN1bHRfcGFnZSI6IlwvdGFhbGFkdmllc1wvem9layIsImtleXdvcmRzIjoicm9tZWluc2UifQ" TargetMode="External"/><Relationship Id="rId20" Type="http://schemas.openxmlformats.org/officeDocument/2006/relationships/hyperlink" Target="https://www.opentaa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olkskrant.nl/cultuur-media/stijlboek~b3c91bf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onzetaal.nl/taaladvies/middeleeuwen-middeleeuwen" TargetMode="External"/><Relationship Id="rId23" Type="http://schemas.openxmlformats.org/officeDocument/2006/relationships/hyperlink" Target="http://www.iemed.org/dossiers-en/dossiers-iemed/accio-cultural/mediterraneum-1/documentacio/anau.pdf%20(14" TargetMode="External"/><Relationship Id="rId10" Type="http://schemas.openxmlformats.org/officeDocument/2006/relationships/hyperlink" Target="https://nrccode.nrc.nl/wat-we-publiceren" TargetMode="External"/><Relationship Id="rId19" Type="http://schemas.openxmlformats.org/officeDocument/2006/relationships/hyperlink" Target="http://woordenlijst.org/" TargetMode="External"/><Relationship Id="rId4" Type="http://schemas.openxmlformats.org/officeDocument/2006/relationships/webSettings" Target="webSettings.xml"/><Relationship Id="rId9" Type="http://schemas.openxmlformats.org/officeDocument/2006/relationships/hyperlink" Target="https://nrccode.nrc.nl/" TargetMode="External"/><Relationship Id="rId14" Type="http://schemas.openxmlformats.org/officeDocument/2006/relationships/hyperlink" Target="https://taaladvies.net/taal/advies/categorie/10/adviesboeken/" TargetMode="External"/><Relationship Id="rId22" Type="http://schemas.openxmlformats.org/officeDocument/2006/relationships/hyperlink" Target="https://www.bosatlas.nl/voortgezet-onderwijs/de-grote-bosatlas-55e-editi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2566</Words>
  <Characters>14117</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KNAW</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de Keuning</dc:creator>
  <cp:keywords/>
  <dc:description/>
  <cp:lastModifiedBy>Marja de Keuning</cp:lastModifiedBy>
  <cp:revision>4</cp:revision>
  <cp:lastPrinted>2019-01-14T09:58:00Z</cp:lastPrinted>
  <dcterms:created xsi:type="dcterms:W3CDTF">2021-02-03T12:23:00Z</dcterms:created>
  <dcterms:modified xsi:type="dcterms:W3CDTF">2025-07-08T12:58:00Z</dcterms:modified>
</cp:coreProperties>
</file>